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9" w:rsidRDefault="007844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385.3pt;margin-top:429.75pt;width:163pt;height:79.65pt;z-index:251715584" filled="f" stroked="f">
            <v:textbox>
              <w:txbxContent>
                <w:p w:rsidR="00882588" w:rsidRPr="0015642D" w:rsidRDefault="00882588" w:rsidP="00882588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3502</w:t>
                  </w:r>
                  <w:r w:rsidRPr="006A4677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支持胖瘦一体化固件，可灵活切换胖瘦模式。胖AP支持云端管理、瘦AP支持传统AC＋AP架构，满足了不同场景的不同需要。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413.1pt;margin-top:406.5pt;width:119.25pt;height:24.3pt;z-index:251709440" filled="f" stroked="f">
            <v:textbox>
              <w:txbxContent>
                <w:p w:rsidR="00882588" w:rsidRPr="0015642D" w:rsidRDefault="00882588" w:rsidP="00882588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胖瘦一体化，支持云端管理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1.25pt;margin-top:399.2pt;width:566.35pt;height:5in;z-index:-251609088" filled="f" stroked="f">
            <v:textbox style="mso-next-textbox:#_x0000_s1127">
              <w:txbxContent>
                <w:p w:rsidR="009C4D0F" w:rsidRDefault="009C4D0F" w:rsidP="009C4D0F">
                  <w:r>
                    <w:rPr>
                      <w:rFonts w:hint="eastAsia"/>
                    </w:rPr>
                    <w:t xml:space="preserve">                             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68" name="图片 75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69" name="图片 76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70" name="图片 77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71" name="图片 78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72" name="图片 79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Pr="000D72F0" w:rsidRDefault="009C4D0F" w:rsidP="009C4D0F"/>
                <w:p w:rsidR="00882588" w:rsidRDefault="00882588" w:rsidP="009C4D0F"/>
                <w:p w:rsidR="009C4D0F" w:rsidRDefault="009C4D0F" w:rsidP="009C4D0F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73" name="图片 80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</w:p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/>
                <w:p w:rsidR="009C4D0F" w:rsidRDefault="009C4D0F" w:rsidP="009C4D0F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8.55pt;margin-top:-1.65pt;width:129.75pt;height:47.5pt;z-index:251660288;mso-width-relative:margin;mso-height-relative:margin" filled="f" fillcolor="#f79646 [3209]" stroked="f" strokecolor="#f2f2f2 [3041]" strokeweight="3pt">
            <v:shadow type="perspective" color="#974706 [1609]" opacity=".5" offset="1pt" offset2="-1pt"/>
            <v:textbox style="mso-next-textbox:#_x0000_s1026">
              <w:txbxContent>
                <w:p w:rsidR="00411203" w:rsidRPr="0002073C" w:rsidRDefault="004A0E08" w:rsidP="004A0E08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52"/>
                      <w:szCs w:val="72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AP</w:t>
                  </w:r>
                  <w:r w:rsidR="008B56D2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3502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.6pt;margin-top:3.15pt;width:137.25pt;height:33.7pt;z-index:251662336" filled="f" stroked="f">
            <v:textbox style="mso-next-textbox:#_x0000_s1029">
              <w:txbxContent>
                <w:p w:rsidR="00D74C29" w:rsidRPr="0002073C" w:rsidRDefault="00D74C29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</w:pPr>
                  <w:r w:rsidRPr="0002073C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02073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315" cy="10391775"/>
            <wp:effectExtent l="19050" t="0" r="6985" b="0"/>
            <wp:wrapNone/>
            <wp:docPr id="5" name="图片 4" descr="未命名 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6D9" w:rsidRDefault="00805A07">
      <w:pPr>
        <w:widowControl/>
        <w:jc w:val="left"/>
      </w:pPr>
      <w:r>
        <w:rPr>
          <w:noProof/>
        </w:rPr>
        <w:pict>
          <v:shape id="_x0000_s1140" type="#_x0000_t202" style="position:absolute;margin-left:21pt;margin-top:649.05pt;width:164.85pt;height:107.85pt;z-index:251719680" filled="f" stroked="f">
            <v:textbox style="mso-next-textbox:#_x0000_s1140">
              <w:txbxContent>
                <w:p w:rsidR="00882588" w:rsidRPr="0015642D" w:rsidRDefault="00882588" w:rsidP="00882588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3502</w:t>
                  </w:r>
                  <w:r w:rsidRPr="007572D4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除了常规的密码认证、802.1x认证、Portal认证外，还支持手机短信认证、微信连Wi-Fi、APP一键认证，帮助客户可收集用户信息、吸粉营销、APP推广。此外，还有扫描二维码认证，方便访客上网管理。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0.15pt;margin-top:523.65pt;width:165.7pt;height:88.6pt;z-index:251716608" filled="f" stroked="f">
            <v:textbox style="mso-next-textbox:#_x0000_s1137">
              <w:txbxContent>
                <w:p w:rsidR="00882588" w:rsidRPr="0015642D" w:rsidRDefault="00882588" w:rsidP="00882588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3502</w:t>
                  </w:r>
                  <w:r w:rsidRPr="00D72C21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支持双模工作机制——接入模式与嗅探模式。嗅探模式下，可准确、完整的嗅探到覆盖范围的Wi-Fi终端，配合后台定位导航系统，可在安全领域、室内定位导航、近场营销等多方面形成应用。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204.05pt;margin-top:417.35pt;width:162.5pt;height:61.55pt;z-index:251718656" filled="f" stroked="f">
            <v:textbox>
              <w:txbxContent>
                <w:p w:rsidR="00882588" w:rsidRPr="0015642D" w:rsidRDefault="00882588" w:rsidP="00882588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3502</w:t>
                  </w:r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符合公安部82号令要求，可对Wi-Fi上网用户进行准入控制、实名认证、行为记录、内容审计。使得公共Wi-Fi安全可靠。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386.05pt;margin-top:522.9pt;width:166pt;height:157.15pt;z-index:251714560" filled="f" stroked="f">
            <v:textbox style="mso-next-textbox:#_x0000_s1135">
              <w:txbxContent>
                <w:p w:rsidR="00882588" w:rsidRPr="0015642D" w:rsidRDefault="00882588" w:rsidP="00882588">
                  <w:pPr>
                    <w:rPr>
                      <w:szCs w:val="15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3502</w:t>
                  </w:r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内置全球领先的智能天线系统（智能矩阵天线＋核心算法芯片）。纳秒级波束成形，可扩大有效覆盖范围、减少不必要的信号辐射降低干扰；领先的信号处理系统，增强弱信号处理能力，提高接收灵敏度。从而，使AP在实际多干扰环境中，具备2倍覆盖距离、2倍以上吞吐量、5倍并发量。在保证优质的Wi-Fi质量的前提下，还能降低TCO（总体拥有成本），为客户创造更大价值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207.75pt;margin-top:522.65pt;width:164.15pt;height:129.3pt;z-index:251717632" filled="f" stroked="f">
            <v:textbox>
              <w:txbxContent>
                <w:p w:rsidR="00882588" w:rsidRPr="0015642D" w:rsidRDefault="00882588" w:rsidP="00882588">
                  <w:r w:rsidRPr="001C3174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微信拥有庞大的用户群，同时放开开发平台并提供多种营销应用（卡券、红包、朋友圈、消息推送，等等），微信公众号成为商家重要的营销工具及入口。结合Wi-Fi，康凯科技是腾讯官方认证的微信连Wi-Fi合作方，可为客户提供微信连Wi-Fi，满足微信吸粉与入口营销需求。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134" type="#_x0000_t202" style="position:absolute;margin-left:55.15pt;margin-top:625.25pt;width:119.25pt;height:22.55pt;z-index:251713536" filled="f" stroked="f">
            <v:textbox style="mso-next-textbox:#_x0000_s1134">
              <w:txbxContent>
                <w:p w:rsidR="00882588" w:rsidRPr="0015642D" w:rsidRDefault="00882588" w:rsidP="00882588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多种上网认证方式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132" type="#_x0000_t202" style="position:absolute;margin-left:236.5pt;margin-top:498.65pt;width:127.5pt;height:32.75pt;z-index:251711488" filled="f" stroked="f">
            <v:textbox>
              <w:txbxContent>
                <w:p w:rsidR="00882588" w:rsidRPr="0015642D" w:rsidRDefault="00882588" w:rsidP="00882588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微信连Wi-Fi，微信入口营销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129" type="#_x0000_t202" style="position:absolute;margin-left:413.1pt;margin-top:498.55pt;width:135.8pt;height:32.85pt;z-index:251708416" filled="f" stroked="f">
            <v:textbox style="mso-next-textbox:#_x0000_s1129">
              <w:txbxContent>
                <w:p w:rsidR="00882588" w:rsidRPr="0015642D" w:rsidRDefault="00882588" w:rsidP="00882588">
                  <w:pPr>
                    <w:spacing w:line="20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5"/>
                      <w:szCs w:val="15"/>
                    </w:rPr>
                    <w:t>内置智能天线，抗干扰能力强、覆盖范围大、并发量多、有效吞吐量大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131" type="#_x0000_t202" style="position:absolute;margin-left:53.7pt;margin-top:493.8pt;width:117.65pt;height:33.3pt;z-index:251710464" filled="f" stroked="f">
            <v:textbox>
              <w:txbxContent>
                <w:p w:rsidR="00882588" w:rsidRPr="0015642D" w:rsidRDefault="00882588" w:rsidP="00882588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嗅探定位导航功能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133" type="#_x0000_t202" style="position:absolute;margin-left:235.15pt;margin-top:394.65pt;width:112.85pt;height:19.5pt;z-index:251712512" filled="f" stroked="f">
            <v:textbox>
              <w:txbxContent>
                <w:p w:rsidR="00882588" w:rsidRPr="0015642D" w:rsidRDefault="00882588" w:rsidP="00882588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Wi-Fi安全管控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36" type="#_x0000_t202" style="position:absolute;margin-left:345.8pt;margin-top:81.7pt;width:189.3pt;height:169.4pt;z-index:251667456" filled="f" stroked="f">
            <v:textbox style="mso-next-textbox:#_x0000_s1036">
              <w:txbxContent>
                <w:p w:rsidR="004A0E08" w:rsidRPr="001F78B6" w:rsidRDefault="000173CE" w:rsidP="000173CE">
                  <w:pPr>
                    <w:spacing w:after="240" w:line="300" w:lineRule="exact"/>
                    <w:rPr>
                      <w:rFonts w:ascii="微软雅黑" w:eastAsia="微软雅黑" w:hAnsi="微软雅黑"/>
                      <w:sz w:val="18"/>
                    </w:rPr>
                  </w:pPr>
                  <w:r w:rsidRPr="000173CE">
                    <w:rPr>
                      <w:rFonts w:ascii="微软雅黑" w:eastAsia="微软雅黑" w:hAnsi="微软雅黑" w:hint="eastAsia"/>
                      <w:sz w:val="18"/>
                    </w:rPr>
                    <w:t>AP3502无线接入点（以下简称“AP3502”），是康凯科技自主研发的智能双频11n 2*2吸顶AP。AP3502配备康凯科技核心技术产品——智能矩阵天线系统，使得AP3502相对于普通AP，具备2倍吞吐量、2倍有效覆盖面积、5倍并发接入数的超高性能。超高性能的AP3502，适用在高密场景下部署，比如学校、医院候诊区、场馆会场等。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32" type="#_x0000_t202" style="position:absolute;margin-left:34.45pt;margin-top:48.75pt;width:270.7pt;height:213.3pt;z-index:251664384" fillcolor="white [3212]" stroked="f">
            <v:textbox style="mso-next-textbox:#_x0000_s1032">
              <w:txbxContent>
                <w:p w:rsidR="004A0E08" w:rsidRDefault="000173CE" w:rsidP="004A0E0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6925" cy="2741087"/>
                        <wp:effectExtent l="0" t="0" r="0" b="0"/>
                        <wp:docPr id="1" name="图片 1" descr="E:\相关材料\产品图\彩页产品图\AP3502\20160421_1345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相关材料\产品图\彩页产品图\AP3502\20160421_1345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925" cy="274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35" type="#_x0000_t202" style="position:absolute;margin-left:235.15pt;margin-top:315.95pt;width:356.65pt;height:34.35pt;z-index:251666432" filled="f" stroked="f">
            <v:textbox style="mso-next-textbox:#_x0000_s1035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33"/>
                      <w:szCs w:val="33"/>
                    </w:rPr>
                  </w:pP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>AP</w:t>
                  </w:r>
                  <w:r w:rsidR="000173CE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3502</w:t>
                  </w: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 xml:space="preserve"> WIRELESS ACCESS POINT PRODUCTS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34" type="#_x0000_t202" style="position:absolute;margin-left:218.95pt;margin-top:283.9pt;width:343.5pt;height:44.5pt;z-index:251665408" filled="f" stroked="f">
            <v:textbox style="mso-next-textbox:#_x0000_s1034">
              <w:txbxContent>
                <w:p w:rsidR="004A0E08" w:rsidRPr="004A0E08" w:rsidRDefault="004A0E08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48"/>
                    </w:rPr>
                  </w:pP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AP</w:t>
                  </w:r>
                  <w:r w:rsidR="008B56D2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3502</w:t>
                  </w: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无线接入点产品介绍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63" type="#_x0000_t202" style="position:absolute;margin-left:38.65pt;margin-top:414.5pt;width:126.85pt;height:22.35pt;z-index:251689984" filled="f" stroked="f">
            <v:textbox style="mso-next-textbox:#_x0000_s1063">
              <w:txbxContent>
                <w:p w:rsidR="0002073C" w:rsidRPr="0002073C" w:rsidRDefault="0002073C">
                  <w:pPr>
                    <w:rPr>
                      <w:color w:val="006DB8"/>
                    </w:rPr>
                  </w:pPr>
                  <w:r w:rsidRPr="0002073C">
                    <w:rPr>
                      <w:rFonts w:ascii="微软雅黑" w:eastAsia="微软雅黑" w:hAnsi="微软雅黑"/>
                      <w:color w:val="006DB8"/>
                      <w:sz w:val="18"/>
                    </w:rPr>
                    <w:t>PRODUCT FEATURES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37" type="#_x0000_t202" style="position:absolute;margin-left:38.65pt;margin-top:375.75pt;width:125.2pt;height:42.95pt;z-index:251668480" filled="f" stroked="f">
            <v:textbox style="mso-next-textbox:#_x0000_s1037">
              <w:txbxContent>
                <w:p w:rsidR="0002073C" w:rsidRPr="0002073C" w:rsidRDefault="004A0E08" w:rsidP="0002073C">
                  <w:pPr>
                    <w:jc w:val="left"/>
                    <w:rPr>
                      <w:rFonts w:ascii="微软雅黑" w:eastAsia="微软雅黑" w:hAnsi="微软雅黑"/>
                      <w:color w:val="006DB8"/>
                      <w:sz w:val="45"/>
                      <w:szCs w:val="45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color w:val="006DB8"/>
                      <w:sz w:val="45"/>
                      <w:szCs w:val="45"/>
                    </w:rPr>
                    <w:t>产品特性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28" type="#_x0000_t202" style="position:absolute;margin-left:24.95pt;margin-top:13.35pt;width:111.2pt;height:18.8pt;z-index:251661312" filled="f" stroked="f">
            <v:textbox style="mso-next-textbox:#_x0000_s1028">
              <w:txbxContent>
                <w:p w:rsidR="00411203" w:rsidRPr="0002073C" w:rsidRDefault="00411203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02073C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02073C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</w:p>
              </w:txbxContent>
            </v:textbox>
          </v:shape>
        </w:pict>
      </w:r>
      <w:r w:rsidR="00784446">
        <w:rPr>
          <w:noProof/>
        </w:rPr>
        <w:pict>
          <v:shape id="_x0000_s1031" type="#_x0000_t202" style="position:absolute;margin-left:415.25pt;margin-top:17.05pt;width:137.25pt;height:19.5pt;z-index:251663360" filled="f" stroked="f">
            <v:textbox style="mso-next-textbox:#_x0000_s1031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22"/>
                    </w:rPr>
                  </w:pPr>
                  <w:r w:rsidRPr="0002073C">
                    <w:rPr>
                      <w:color w:val="FFFFFF" w:themeColor="background1"/>
                      <w:sz w:val="22"/>
                    </w:rPr>
                    <w:t>PRODUCT DESCRIPTION</w:t>
                  </w:r>
                </w:p>
              </w:txbxContent>
            </v:textbox>
          </v:shape>
        </w:pict>
      </w:r>
      <w:r w:rsidR="003576D9">
        <w:br w:type="page"/>
      </w:r>
    </w:p>
    <w:tbl>
      <w:tblPr>
        <w:tblpPr w:leftFromText="180" w:rightFromText="180" w:vertAnchor="text" w:horzAnchor="page" w:tblpX="1588" w:tblpY="2167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268"/>
        <w:gridCol w:w="5528"/>
      </w:tblGrid>
      <w:tr w:rsidR="00ED3AF7" w:rsidRPr="00ED3AF7" w:rsidTr="00ED3AF7">
        <w:trPr>
          <w:trHeight w:val="237"/>
        </w:trPr>
        <w:tc>
          <w:tcPr>
            <w:tcW w:w="1384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lastRenderedPageBreak/>
              <w:t>产品型号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ED3AF7" w:rsidRDefault="00ED3AF7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AP</w:t>
            </w:r>
            <w:r w:rsidR="00116FC8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3502</w:t>
            </w:r>
          </w:p>
        </w:tc>
      </w:tr>
      <w:tr w:rsidR="00ED3AF7" w:rsidRPr="00ED3AF7" w:rsidTr="00ED3AF7">
        <w:trPr>
          <w:trHeight w:val="285"/>
        </w:trPr>
        <w:tc>
          <w:tcPr>
            <w:tcW w:w="1384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产品名称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双频</w:t>
            </w:r>
            <w:r w:rsidR="00116FC8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11</w:t>
            </w:r>
            <w:r w:rsidR="00116FC8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n</w:t>
            </w: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吸顶</w:t>
            </w:r>
            <w:r w:rsidR="00A23EF5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AP</w:t>
            </w:r>
          </w:p>
        </w:tc>
      </w:tr>
      <w:tr w:rsidR="00ED3AF7" w:rsidRPr="00ED3AF7" w:rsidTr="00ED3AF7">
        <w:trPr>
          <w:trHeight w:val="348"/>
        </w:trPr>
        <w:tc>
          <w:tcPr>
            <w:tcW w:w="9180" w:type="dxa"/>
            <w:gridSpan w:val="3"/>
            <w:vAlign w:val="center"/>
          </w:tcPr>
          <w:p w:rsidR="00ED3AF7" w:rsidRPr="00D063CA" w:rsidRDefault="00784446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noProof/>
                <w:color w:val="404040" w:themeColor="text1" w:themeTint="BF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5.35pt;margin-top:-1.05pt;width:459.35pt;height:.05pt;z-index:251678720;mso-position-horizontal-relative:text;mso-position-vertical-relative:text" o:connectortype="straight" strokecolor="gray [1629]" strokeweight="1pt"/>
              </w:pict>
            </w:r>
            <w:r w:rsidR="00ED3AF7" w:rsidRPr="00D063CA">
              <w:rPr>
                <w:rFonts w:ascii="微软雅黑" w:eastAsia="微软雅黑" w:hAnsi="微软雅黑" w:hint="eastAsia"/>
                <w:b/>
                <w:color w:val="404040" w:themeColor="text1" w:themeTint="BF"/>
                <w:sz w:val="18"/>
                <w:szCs w:val="18"/>
              </w:rPr>
              <w:t>硬件规格</w:t>
            </w:r>
          </w:p>
        </w:tc>
      </w:tr>
      <w:tr w:rsidR="00116FC8" w:rsidRPr="00ED3AF7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系统参数</w:t>
            </w: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CPU／射频芯片组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widowControl/>
              <w:jc w:val="left"/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Atheros AR9344</w:t>
            </w: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br/>
              <w:t>Atheros AR9382</w:t>
            </w:r>
          </w:p>
        </w:tc>
      </w:tr>
      <w:tr w:rsidR="00116FC8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内存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64M</w:t>
            </w:r>
          </w:p>
        </w:tc>
      </w:tr>
      <w:tr w:rsidR="00116FC8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Flash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16M</w:t>
            </w:r>
          </w:p>
        </w:tc>
      </w:tr>
      <w:tr w:rsidR="00116FC8" w:rsidRPr="00ED3AF7" w:rsidTr="00ED3AF7">
        <w:trPr>
          <w:trHeight w:val="291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物理参数</w:t>
            </w: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尺寸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225×225×75mm</w:t>
            </w:r>
          </w:p>
        </w:tc>
      </w:tr>
      <w:tr w:rsidR="00116FC8" w:rsidRPr="00ED3AF7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重量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560g</w:t>
            </w:r>
          </w:p>
        </w:tc>
      </w:tr>
      <w:tr w:rsidR="00116FC8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防盗锁孔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支持</w:t>
            </w:r>
          </w:p>
        </w:tc>
      </w:tr>
      <w:tr w:rsidR="00116FC8" w:rsidRPr="00ED3AF7" w:rsidTr="00ED3AF7">
        <w:trPr>
          <w:trHeight w:val="109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复位／恢复出厂设置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支持</w:t>
            </w:r>
          </w:p>
        </w:tc>
      </w:tr>
      <w:tr w:rsidR="00116FC8" w:rsidRPr="00ED3AF7" w:rsidTr="00ED3AF7">
        <w:trPr>
          <w:trHeight w:val="172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电源参数</w:t>
            </w: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电源输入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支持48V DC；</w:t>
            </w: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br/>
              <w:t>支持802.3af/802.3at兼容供电</w:t>
            </w:r>
          </w:p>
        </w:tc>
      </w:tr>
      <w:tr w:rsidR="00116FC8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功耗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&lt;20W</w:t>
            </w:r>
          </w:p>
        </w:tc>
      </w:tr>
      <w:tr w:rsidR="00116FC8" w:rsidRPr="00ED3AF7" w:rsidTr="00ED3AF7">
        <w:trPr>
          <w:trHeight w:val="332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环境参数</w:t>
            </w: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工作温度／存储温度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0ºC～50ºC/-40ºC～70ºC</w:t>
            </w:r>
          </w:p>
        </w:tc>
      </w:tr>
      <w:tr w:rsidR="00116FC8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工作湿度／存储湿度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5% - 95%，无冷凝</w:t>
            </w:r>
          </w:p>
        </w:tc>
      </w:tr>
      <w:tr w:rsidR="00116FC8" w:rsidRPr="00ED3AF7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防护等级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116FC8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IP41</w:t>
            </w:r>
            <w:r w:rsidR="001D6D4D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（设计等级）</w:t>
            </w:r>
          </w:p>
        </w:tc>
      </w:tr>
      <w:tr w:rsidR="00116FC8" w:rsidRPr="00ED3AF7" w:rsidTr="00ED3AF7">
        <w:trPr>
          <w:trHeight w:val="188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接口参数</w:t>
            </w: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电口／光口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1*10/1000M 以太口</w:t>
            </w:r>
          </w:p>
        </w:tc>
      </w:tr>
      <w:tr w:rsidR="00116FC8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串口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1*Console RJ45</w:t>
            </w:r>
          </w:p>
        </w:tc>
      </w:tr>
      <w:tr w:rsidR="00116FC8" w:rsidRPr="00ED3AF7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扩展接口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  <w:tr w:rsidR="00116FC8" w:rsidRPr="00ED3AF7" w:rsidTr="00ED3AF7">
        <w:trPr>
          <w:trHeight w:val="266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天线参数</w:t>
            </w: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天线类型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内置智能天线</w:t>
            </w:r>
          </w:p>
        </w:tc>
      </w:tr>
      <w:tr w:rsidR="00116FC8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角度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2.4G（水平／垂直）：360º／90º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5G（水平／垂直）：360º／90º</w:t>
            </w:r>
          </w:p>
        </w:tc>
      </w:tr>
      <w:tr w:rsidR="00116FC8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增益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2.4G：3dBi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5G：3dBi</w:t>
            </w:r>
          </w:p>
        </w:tc>
      </w:tr>
      <w:tr w:rsidR="00116FC8" w:rsidRPr="00ED3AF7" w:rsidTr="00ED3AF7">
        <w:trPr>
          <w:trHeight w:val="156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射频参数</w:t>
            </w:r>
          </w:p>
        </w:tc>
        <w:tc>
          <w:tcPr>
            <w:tcW w:w="226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工作频段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802.11a/n : 5.725GHz-5.850GHz,  5.15~5.35GHz (中国)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802.11b/g/n : 2.4GHz-2.483GHz</w:t>
            </w:r>
          </w:p>
        </w:tc>
      </w:tr>
      <w:tr w:rsidR="00116FC8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调制技术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OFDM : BPSK@6/9Mbps、QPSK@12/18Mbps、16-QAM@24Mbps、64-QAM@48/54Mbps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DSSS : DBPSK@1Mbps、DQPSK@2Mbps、CCK@5.5/11Mbps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MIMO-OFDM （11n）: MCS 0-23</w:t>
            </w:r>
          </w:p>
        </w:tc>
      </w:tr>
      <w:tr w:rsidR="00116FC8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调制方式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11b：DSS:CCK@5.5/11Mbps,DQPSK@2Mbps,DBPSK@1Mbps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11a/g：OFDM</w:t>
            </w:r>
            <w:r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：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64QAM@48/54Mbps,16QAM@24Mbps,QPSK@12/18Mbps,BPSK@6/9Mbps</w:t>
            </w: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11n：MIMO-OFDM:BPSK,QPSK,16QAM,64QAM</w:t>
            </w:r>
          </w:p>
        </w:tc>
      </w:tr>
      <w:tr w:rsidR="00116FC8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发射功率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发射功率≤20dBm, 以1dBm单位可调</w:t>
            </w:r>
          </w:p>
        </w:tc>
      </w:tr>
      <w:tr w:rsidR="00116FC8" w:rsidRPr="00ED3AF7" w:rsidTr="00ED3AF7">
        <w:trPr>
          <w:trHeight w:val="70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扩展射频</w:t>
            </w:r>
          </w:p>
        </w:tc>
        <w:tc>
          <w:tcPr>
            <w:tcW w:w="5528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</w:tbl>
    <w:p w:rsidR="00ED3AF7" w:rsidRDefault="00784446">
      <w:r>
        <w:rPr>
          <w:noProof/>
        </w:rPr>
        <w:pict>
          <v:shape id="_x0000_s1043" type="#_x0000_t202" style="position:absolute;left:0;text-align:left;margin-left:437.95pt;margin-top:61.8pt;width:96pt;height:34pt;z-index:251674624;mso-position-horizontal-relative:text;mso-position-vertical-relative:text" stroked="f">
            <v:textbox style="mso-next-textbox:#_x0000_s1043">
              <w:txbxContent>
                <w:p w:rsidR="00BC4A4F" w:rsidRPr="00E641F7" w:rsidRDefault="00BC4A4F" w:rsidP="00E641F7">
                  <w:pPr>
                    <w:spacing w:line="480" w:lineRule="exact"/>
                    <w:rPr>
                      <w:rFonts w:ascii="微软雅黑" w:eastAsia="微软雅黑" w:hAnsi="微软雅黑"/>
                      <w:color w:val="595959" w:themeColor="text1" w:themeTint="A6"/>
                      <w:sz w:val="40"/>
                    </w:rPr>
                  </w:pPr>
                  <w:r w:rsidRPr="00E641F7">
                    <w:rPr>
                      <w:rFonts w:ascii="微软雅黑" w:eastAsia="微软雅黑" w:hAnsi="微软雅黑" w:hint="eastAsia"/>
                      <w:color w:val="595959" w:themeColor="text1" w:themeTint="A6"/>
                      <w:sz w:val="40"/>
                    </w:rPr>
                    <w:t>产品规格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.1pt;margin-top:6.55pt;width:94.95pt;height:60.15pt;z-index:251672576;mso-position-horizontal-relative:text;mso-position-vertical-relative:text" filled="f" stroked="f">
            <v:textbox style="mso-next-textbox:#_x0000_s1040">
              <w:txbxContent>
                <w:p w:rsidR="00BC4A4F" w:rsidRPr="00BC4A4F" w:rsidRDefault="00BC4A4F" w:rsidP="00BC4A4F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40"/>
                      <w:szCs w:val="72"/>
                    </w:rPr>
                  </w:pPr>
                  <w:r w:rsidRPr="00BC4A4F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AP</w:t>
                  </w:r>
                  <w:r w:rsidR="0077097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3502</w:t>
                  </w:r>
                </w:p>
                <w:p w:rsidR="00BC4A4F" w:rsidRDefault="00BC4A4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.1pt;margin-top:43.65pt;width:83.85pt;height:34pt;z-index:251673600;mso-position-horizontal-relative:text;mso-position-vertical-relative:text" filled="f" stroked="f">
            <v:textbox style="mso-next-textbox:#_x0000_s1041">
              <w:txbxContent>
                <w:p w:rsidR="00BC4A4F" w:rsidRPr="00BC4A4F" w:rsidRDefault="00BC4A4F" w:rsidP="00BC4A4F">
                  <w:pPr>
                    <w:spacing w:line="200" w:lineRule="exact"/>
                    <w:rPr>
                      <w:color w:val="FFFFFF" w:themeColor="background1"/>
                    </w:rPr>
                  </w:pPr>
                  <w:r w:rsidRPr="00BC4A4F">
                    <w:rPr>
                      <w:color w:val="FFFFFF" w:themeColor="background1"/>
                    </w:rPr>
                    <w:t>PRODUCT DESCRIPTION</w:t>
                  </w:r>
                </w:p>
                <w:p w:rsidR="00BC4A4F" w:rsidRDefault="00BC4A4F"/>
              </w:txbxContent>
            </v:textbox>
          </v:shape>
        </w:pict>
      </w:r>
      <w:r w:rsidR="003576D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915" cy="10480431"/>
            <wp:effectExtent l="19050" t="0" r="6385" b="0"/>
            <wp:wrapNone/>
            <wp:docPr id="7" name="图片 6" descr="未命名 -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2p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6915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784446">
      <w:pPr>
        <w:widowControl/>
        <w:jc w:val="left"/>
      </w:pPr>
      <w:r>
        <w:rPr>
          <w:noProof/>
        </w:rPr>
        <w:pict>
          <v:shape id="_x0000_s1060" type="#_x0000_t202" style="position:absolute;margin-left:118.2pt;margin-top:760.55pt;width:444pt;height:20pt;z-index:251687936" filled="f" stroked="f">
            <v:textbox style="mso-next-textbox:#_x0000_s1060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8.3pt;margin-top:758.75pt;width:74.9pt;height:25.4pt;z-index:251688960" filled="f" stroked="f">
            <v:textbox style="mso-next-textbox:#_x0000_s1061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552"/>
        <w:gridCol w:w="5250"/>
      </w:tblGrid>
      <w:tr w:rsidR="00116FC8" w:rsidRPr="00ED3AF7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规范与认证</w:t>
            </w:r>
          </w:p>
        </w:tc>
        <w:tc>
          <w:tcPr>
            <w:tcW w:w="2552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安全规范</w:t>
            </w:r>
          </w:p>
        </w:tc>
        <w:tc>
          <w:tcPr>
            <w:tcW w:w="5250" w:type="dxa"/>
            <w:vAlign w:val="center"/>
          </w:tcPr>
          <w:p w:rsidR="00116FC8" w:rsidRPr="00116FC8" w:rsidRDefault="00116FC8" w:rsidP="00116FC8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GB4943、EN60601-1-2(医疗)、UL/CSA 60950-1、EN/IEC 60950-1、EN/IEC 60950-22</w:t>
            </w:r>
          </w:p>
        </w:tc>
      </w:tr>
      <w:tr w:rsidR="00116FC8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EMC</w:t>
            </w:r>
          </w:p>
        </w:tc>
        <w:tc>
          <w:tcPr>
            <w:tcW w:w="5250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GB9254、EN301 489、EN55022、FCC Part 15、RSS-210</w:t>
            </w:r>
          </w:p>
        </w:tc>
      </w:tr>
      <w:tr w:rsidR="00116FC8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射频认证</w:t>
            </w:r>
          </w:p>
        </w:tc>
        <w:tc>
          <w:tcPr>
            <w:tcW w:w="5250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FCC Part 15、EN 300 328、EN 301 893、工信部无线电发射设备型号核准</w:t>
            </w:r>
          </w:p>
        </w:tc>
      </w:tr>
      <w:tr w:rsidR="00116FC8" w:rsidRPr="00ED3AF7" w:rsidTr="00ED3AF7">
        <w:trPr>
          <w:trHeight w:val="291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Health</w:t>
            </w:r>
          </w:p>
        </w:tc>
        <w:tc>
          <w:tcPr>
            <w:tcW w:w="5250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FCC Bulletin OET-65C、EN 50385、IC Safety Code 6</w:t>
            </w:r>
          </w:p>
        </w:tc>
      </w:tr>
      <w:tr w:rsidR="00116FC8" w:rsidRPr="00ED3AF7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16FC8" w:rsidRPr="00ED3AF7" w:rsidRDefault="00116FC8" w:rsidP="00116FC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MTBF</w:t>
            </w:r>
          </w:p>
        </w:tc>
        <w:tc>
          <w:tcPr>
            <w:tcW w:w="5250" w:type="dxa"/>
            <w:vAlign w:val="center"/>
          </w:tcPr>
          <w:p w:rsidR="00116FC8" w:rsidRPr="00116FC8" w:rsidRDefault="00116FC8" w:rsidP="00116FC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116FC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&gt;250000H</w:t>
            </w:r>
          </w:p>
        </w:tc>
      </w:tr>
      <w:tr w:rsidR="00ED3AF7" w:rsidRPr="00ED3AF7" w:rsidTr="00ED3AF7">
        <w:trPr>
          <w:trHeight w:val="203"/>
        </w:trPr>
        <w:tc>
          <w:tcPr>
            <w:tcW w:w="9186" w:type="dxa"/>
            <w:gridSpan w:val="3"/>
            <w:vAlign w:val="center"/>
          </w:tcPr>
          <w:p w:rsidR="00ED3AF7" w:rsidRPr="00D063CA" w:rsidRDefault="00784446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 w:rsidRPr="00784446">
              <w:rPr>
                <w:rFonts w:ascii="微软雅黑" w:eastAsia="微软雅黑" w:hAnsi="微软雅黑" w:cs="Times New Roman"/>
                <w:b/>
                <w:bCs/>
                <w:noProof/>
                <w:color w:val="404040" w:themeColor="text1" w:themeTint="BF"/>
                <w:kern w:val="0"/>
                <w:sz w:val="18"/>
                <w:szCs w:val="18"/>
              </w:rPr>
              <w:pict>
                <v:shape id="_x0000_s1048" type="#_x0000_t32" style="position:absolute;left:0;text-align:left;margin-left:-5.75pt;margin-top:-.05pt;width:459.95pt;height:0;z-index:251679744;mso-position-horizontal-relative:text;mso-position-vertical-relative:text" o:connectortype="straight" strokecolor="gray [1629]" strokeweight="1pt"/>
              </w:pict>
            </w:r>
            <w:r w:rsidR="00ED3AF7" w:rsidRPr="00D063CA">
              <w:rPr>
                <w:rFonts w:ascii="微软雅黑" w:eastAsia="微软雅黑" w:hAnsi="微软雅黑" w:cs="Times New Roman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软件规格</w:t>
            </w:r>
          </w:p>
        </w:tc>
      </w:tr>
      <w:tr w:rsidR="00757E0C" w:rsidRPr="00ED3AF7" w:rsidTr="00ED3AF7">
        <w:trPr>
          <w:trHeight w:val="234"/>
        </w:trPr>
        <w:tc>
          <w:tcPr>
            <w:tcW w:w="1384" w:type="dxa"/>
            <w:vMerge w:val="restart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802.11n支持</w:t>
            </w: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SU－MIMO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</w:t>
            </w:r>
            <w:r w:rsidRPr="00757E0C">
              <w:rPr>
                <w:rFonts w:ascii="MS Gothic" w:eastAsia="MS Gothic" w:hAnsi="MS Gothic" w:cs="MS Gothic" w:hint="eastAsia"/>
                <w:color w:val="404040" w:themeColor="text1" w:themeTint="BF"/>
                <w:kern w:val="0"/>
                <w:sz w:val="16"/>
                <w:szCs w:val="16"/>
              </w:rPr>
              <w:t>✕</w:t>
            </w: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</w:tr>
      <w:tr w:rsidR="00757E0C" w:rsidRPr="00ED3AF7" w:rsidTr="00ED3AF7">
        <w:trPr>
          <w:trHeight w:val="188"/>
        </w:trPr>
        <w:tc>
          <w:tcPr>
            <w:tcW w:w="1384" w:type="dxa"/>
            <w:vMerge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2.4G／5G</w:t>
            </w:r>
          </w:p>
        </w:tc>
      </w:tr>
      <w:tr w:rsidR="00757E0C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40MHz捆绑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支持（2.4G不推荐）</w:t>
            </w:r>
          </w:p>
        </w:tc>
      </w:tr>
      <w:tr w:rsidR="00757E0C" w:rsidRPr="00ED3AF7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757E0C" w:rsidRPr="00ED3AF7" w:rsidTr="00ED3AF7">
        <w:trPr>
          <w:trHeight w:val="235"/>
        </w:trPr>
        <w:tc>
          <w:tcPr>
            <w:tcW w:w="1384" w:type="dxa"/>
            <w:vMerge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757E0C" w:rsidRPr="00ED3AF7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20MHz／40MHz自动切换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757E0C" w:rsidRPr="00ED3AF7" w:rsidTr="00ED3AF7">
        <w:trPr>
          <w:trHeight w:val="266"/>
        </w:trPr>
        <w:tc>
          <w:tcPr>
            <w:tcW w:w="1384" w:type="dxa"/>
            <w:vMerge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7E0C" w:rsidRPr="00ED3AF7" w:rsidRDefault="00757E0C" w:rsidP="00757E0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11n保护</w:t>
            </w:r>
          </w:p>
        </w:tc>
        <w:tc>
          <w:tcPr>
            <w:tcW w:w="5250" w:type="dxa"/>
            <w:vAlign w:val="center"/>
          </w:tcPr>
          <w:p w:rsidR="00757E0C" w:rsidRPr="00757E0C" w:rsidRDefault="00757E0C" w:rsidP="00757E0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757E0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203"/>
        </w:trPr>
        <w:tc>
          <w:tcPr>
            <w:tcW w:w="1384" w:type="dxa"/>
            <w:vMerge w:val="restart"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WLAN特性</w:t>
            </w: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虚拟AP</w:t>
            </w:r>
            <w:r w:rsidR="00CF42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（多SSID）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最多支持16个</w:t>
            </w:r>
            <w:r w:rsidR="002501DF" w:rsidRPr="002501DF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（每个Radio最多支持8个）</w:t>
            </w:r>
          </w:p>
        </w:tc>
      </w:tr>
      <w:tr w:rsidR="00334DBF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最大接入用户数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256</w:t>
            </w:r>
            <w:r w:rsidR="002501DF" w:rsidRPr="002501DF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（每个Radio最多支持128）</w:t>
            </w:r>
          </w:p>
        </w:tc>
      </w:tr>
      <w:tr w:rsidR="00334DBF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隐藏SSID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CTS-to-self冲突避免方式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认证</w:t>
            </w:r>
          </w:p>
        </w:tc>
        <w:tc>
          <w:tcPr>
            <w:tcW w:w="5250" w:type="dxa"/>
            <w:vAlign w:val="center"/>
          </w:tcPr>
          <w:p w:rsidR="002501DF" w:rsidRPr="002501DF" w:rsidRDefault="00334DBF" w:rsidP="002501D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</w:t>
            </w:r>
            <w:r w:rsidR="002501DF" w:rsidRPr="002501DF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持open、WEP、WPA1/2-PSK、WPA1/2-EAP、802.3x</w:t>
            </w:r>
          </w:p>
          <w:p w:rsidR="00334DBF" w:rsidRPr="00334DBF" w:rsidRDefault="002501DF" w:rsidP="002501D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2501DF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手机短信、微信连Wi-Fi、APP一键认证、扫描二维码认证</w:t>
            </w:r>
          </w:p>
        </w:tc>
      </w:tr>
      <w:tr w:rsidR="00334DBF" w:rsidRPr="00ED3AF7" w:rsidTr="00ED3AF7">
        <w:trPr>
          <w:trHeight w:val="210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SSID与VLAN绑定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接入用户数限制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速率集设置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28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弱信号禁止接入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ATF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WDS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15"/>
        </w:trPr>
        <w:tc>
          <w:tcPr>
            <w:tcW w:w="1384" w:type="dxa"/>
            <w:vMerge w:val="restart"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二三层功能</w:t>
            </w: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IGMP Snooping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组播转单播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工作模式切换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B22D0B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支持NAT、支持PPPoE</w:t>
            </w:r>
          </w:p>
        </w:tc>
      </w:tr>
      <w:tr w:rsidR="00334DBF" w:rsidRPr="00ED3AF7" w:rsidTr="00ED3AF7">
        <w:trPr>
          <w:trHeight w:val="34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IPv6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支持Native IPv6、支持IPv6 Portal、支持IPv6 SAVI</w:t>
            </w:r>
          </w:p>
        </w:tc>
      </w:tr>
      <w:tr w:rsidR="00334DBF" w:rsidRPr="00ED3AF7" w:rsidTr="00ED3AF7">
        <w:trPr>
          <w:trHeight w:val="270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DHCP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支持DHCP client、支持DHCP server</w:t>
            </w:r>
          </w:p>
        </w:tc>
      </w:tr>
      <w:tr w:rsidR="00334DBF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ACL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B22D0B" w:rsidRPr="00B22D0B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MAC、IP、域名控制</w:t>
            </w:r>
          </w:p>
        </w:tc>
      </w:tr>
      <w:tr w:rsidR="00334DBF" w:rsidRPr="00ED3AF7" w:rsidTr="00ED3AF7">
        <w:trPr>
          <w:trHeight w:val="345"/>
        </w:trPr>
        <w:tc>
          <w:tcPr>
            <w:tcW w:w="1384" w:type="dxa"/>
            <w:vMerge w:val="restart"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服务质量</w:t>
            </w: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WMM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QoS策略映射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支持不同SSID／VLAN映射不同的QoS策略</w:t>
            </w:r>
          </w:p>
        </w:tc>
      </w:tr>
      <w:tr w:rsidR="00334DBF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用户带宽管理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支持静态／动态带宽限制</w:t>
            </w:r>
          </w:p>
        </w:tc>
      </w:tr>
      <w:tr w:rsidR="00334DBF" w:rsidRPr="00ED3AF7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负载均衡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智能带宽保障</w:t>
            </w:r>
          </w:p>
        </w:tc>
        <w:tc>
          <w:tcPr>
            <w:tcW w:w="5250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036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，</w:t>
            </w: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在流量未拥塞时，确保不同优先级SSID</w:t>
            </w:r>
            <w:r w:rsidR="00036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下的数据包都可</w:t>
            </w: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自由通过；</w:t>
            </w: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br/>
              <w:t>在流量拥塞时，确保每个SSID可以保持各自约定的最小带宽</w:t>
            </w:r>
          </w:p>
        </w:tc>
      </w:tr>
    </w:tbl>
    <w:p w:rsidR="00ED3AF7" w:rsidRDefault="00ED3AF7" w:rsidP="00ED3AF7">
      <w:pPr>
        <w:jc w:val="center"/>
      </w:pPr>
      <w:r w:rsidRPr="00ED3AF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-4376</wp:posOffset>
            </wp:positionH>
            <wp:positionV relativeFrom="paragraph">
              <wp:posOffset>-32124</wp:posOffset>
            </wp:positionV>
            <wp:extent cx="7342255" cy="10465654"/>
            <wp:effectExtent l="19050" t="0" r="0" b="0"/>
            <wp:wrapNone/>
            <wp:docPr id="6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2255" cy="1046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784446">
      <w:pPr>
        <w:widowControl/>
        <w:jc w:val="left"/>
      </w:pPr>
      <w:r>
        <w:rPr>
          <w:noProof/>
        </w:rPr>
        <w:pict>
          <v:shape id="_x0000_s1054" type="#_x0000_t202" style="position:absolute;margin-left:107.85pt;margin-top:751.45pt;width:444pt;height:20pt;z-index:251683840" filled="f" stroked="f">
            <v:textbox style="mso-next-textbox:#_x0000_s1054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7.95pt;margin-top:749.65pt;width:74.9pt;height:25.4pt;z-index:251684864" filled="f" stroked="f">
            <v:textbox style="mso-next-textbox:#_x0000_s1055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6"/>
        <w:gridCol w:w="2552"/>
        <w:gridCol w:w="5253"/>
      </w:tblGrid>
      <w:tr w:rsidR="00334DBF" w:rsidRPr="00ED3AF7" w:rsidTr="00ED3AF7">
        <w:trPr>
          <w:trHeight w:val="285"/>
        </w:trPr>
        <w:tc>
          <w:tcPr>
            <w:tcW w:w="1386" w:type="dxa"/>
            <w:vMerge w:val="restart"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高级功能</w:t>
            </w: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无线探针</w:t>
            </w:r>
          </w:p>
        </w:tc>
        <w:tc>
          <w:tcPr>
            <w:tcW w:w="5253" w:type="dxa"/>
            <w:vAlign w:val="center"/>
          </w:tcPr>
          <w:p w:rsidR="0058024D" w:rsidRDefault="00334DBF" w:rsidP="0058024D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支持动态AP／Monitor模式切换</w:t>
            </w:r>
          </w:p>
          <w:p w:rsidR="00334DBF" w:rsidRPr="00334DBF" w:rsidRDefault="00334DBF" w:rsidP="0058024D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（与第三方平台对接）支持定位导航、客流分析</w:t>
            </w:r>
          </w:p>
        </w:tc>
      </w:tr>
      <w:tr w:rsidR="00334DBF" w:rsidRPr="00ED3AF7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绿色节能</w:t>
            </w:r>
          </w:p>
        </w:tc>
        <w:tc>
          <w:tcPr>
            <w:tcW w:w="5253" w:type="dxa"/>
            <w:vAlign w:val="center"/>
          </w:tcPr>
          <w:p w:rsid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支持WMM Power Save</w:t>
            </w:r>
          </w:p>
          <w:p w:rsidR="0058024D" w:rsidRPr="00334DBF" w:rsidRDefault="0058024D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支持开启／关闭时间段设置</w:t>
            </w:r>
          </w:p>
        </w:tc>
      </w:tr>
      <w:tr w:rsidR="00334DBF" w:rsidRPr="00ED3AF7" w:rsidTr="00ED3AF7">
        <w:trPr>
          <w:trHeight w:val="172"/>
        </w:trPr>
        <w:tc>
          <w:tcPr>
            <w:tcW w:w="1386" w:type="dxa"/>
            <w:vMerge w:val="restart"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管理维护</w:t>
            </w: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管理方式</w:t>
            </w:r>
          </w:p>
        </w:tc>
        <w:tc>
          <w:tcPr>
            <w:tcW w:w="5253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WEB、CLI、Telnet、SSH</w:t>
            </w:r>
          </w:p>
        </w:tc>
      </w:tr>
      <w:tr w:rsidR="00334DBF" w:rsidRPr="00ED3AF7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胖瘦一体化</w:t>
            </w:r>
          </w:p>
        </w:tc>
        <w:tc>
          <w:tcPr>
            <w:tcW w:w="5253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支持AC管理、支持云平台管理</w:t>
            </w:r>
          </w:p>
        </w:tc>
      </w:tr>
      <w:tr w:rsidR="00334DBF" w:rsidRPr="00ED3AF7" w:rsidTr="00ED3AF7">
        <w:trPr>
          <w:trHeight w:val="172"/>
        </w:trPr>
        <w:tc>
          <w:tcPr>
            <w:tcW w:w="1386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无线空口抓包</w:t>
            </w:r>
          </w:p>
        </w:tc>
        <w:tc>
          <w:tcPr>
            <w:tcW w:w="5253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322"/>
        </w:trPr>
        <w:tc>
          <w:tcPr>
            <w:tcW w:w="1386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在线升级</w:t>
            </w:r>
          </w:p>
        </w:tc>
        <w:tc>
          <w:tcPr>
            <w:tcW w:w="5253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334DBF" w:rsidRPr="00ED3AF7" w:rsidTr="00ED3AF7">
        <w:trPr>
          <w:trHeight w:val="279"/>
        </w:trPr>
        <w:tc>
          <w:tcPr>
            <w:tcW w:w="1386" w:type="dxa"/>
            <w:vMerge/>
            <w:vAlign w:val="center"/>
          </w:tcPr>
          <w:p w:rsidR="00334DBF" w:rsidRPr="00ED3AF7" w:rsidRDefault="00334DBF" w:rsidP="00334DBF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Syslog</w:t>
            </w:r>
          </w:p>
        </w:tc>
        <w:tc>
          <w:tcPr>
            <w:tcW w:w="5253" w:type="dxa"/>
            <w:vAlign w:val="center"/>
          </w:tcPr>
          <w:p w:rsidR="00334DBF" w:rsidRPr="00334DBF" w:rsidRDefault="00334DBF" w:rsidP="00334DBF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334DB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</w:tbl>
    <w:p w:rsidR="005A033C" w:rsidRDefault="00784446" w:rsidP="00ED3AF7">
      <w:pPr>
        <w:jc w:val="center"/>
      </w:pPr>
      <w:r>
        <w:rPr>
          <w:noProof/>
        </w:rPr>
        <w:pict>
          <v:shape id="_x0000_s1058" type="#_x0000_t202" style="position:absolute;left:0;text-align:left;margin-left:113.2pt;margin-top:757.95pt;width:444pt;height:20pt;z-index:251685888;mso-position-horizontal-relative:text;mso-position-vertical-relative:text" filled="f" stroked="f">
            <v:textbox style="mso-next-textbox:#_x0000_s1058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3pt;margin-top:756.15pt;width:74.9pt;height:25.4pt;z-index:251686912;mso-position-horizontal-relative:text;mso-position-vertical-relative:text" filled="f" stroked="f">
            <v:textbox style="mso-next-textbox:#_x0000_s1059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pt;margin-top:590.7pt;width:475pt;height:180.9pt;z-index:251682816;mso-position-horizontal-relative:text;mso-position-vertical-relative:text" filled="f" stroked="f">
            <v:textbox>
              <w:txbxContent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版权所有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 xml:space="preserve">© 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康凯科技（杭州）有限公司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>2016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。保留一切权利。</w:t>
                  </w:r>
                </w:p>
                <w:p w:rsidR="00C305D7" w:rsidRPr="00290907" w:rsidRDefault="0058024D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非经康凯</w:t>
                  </w:r>
                  <w:r w:rsidR="00C305D7"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科技（杭州）有限公司书面同意，任何单位和个人不得擅自摘抄、复制本手册内容的部分或全部，并不得以任何形式传播。</w:t>
                  </w:r>
                </w:p>
                <w:p w:rsidR="00C305D7" w:rsidRPr="00290907" w:rsidRDefault="00C305D7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商标声明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FrutigerNextLT-Light"/>
                      <w:b/>
                      <w:color w:val="1D4497"/>
                      <w:kern w:val="0"/>
                      <w:sz w:val="16"/>
                      <w:szCs w:val="16"/>
                    </w:rPr>
                    <w:t>Commsky</w:t>
                  </w:r>
                  <w:r w:rsidR="0058024D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是康凯科技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（杭州）有限公司的注册商标。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在本手册中以及本手册描述的产品中，出现的其他商标、产品名称、服务名称以及公司名称，由其各自的所有人拥有。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免责声明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本文档可能含有预测信息，包括但不限于有关未来的财务、运营、产品系列、新技术等信息。由于实践中存在很多不确定因素，可能导致实际结果与预测信息有</w:t>
                  </w:r>
                  <w:r w:rsidR="0058024D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很大的差别。因此，本文档信息仅供参考，不构成任何要约或承诺。康凯科技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可能不经</w:t>
                  </w:r>
                  <w:bookmarkStart w:id="0" w:name="_GoBack"/>
                  <w:bookmarkEnd w:id="0"/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通知修改上述信息，恕不另行通知。</w:t>
                  </w:r>
                </w:p>
              </w:txbxContent>
            </v:textbox>
          </v:shape>
        </w:pict>
      </w:r>
      <w:r w:rsidR="00ED3AF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17590</wp:posOffset>
            </wp:positionH>
            <wp:positionV relativeFrom="paragraph">
              <wp:posOffset>-15875</wp:posOffset>
            </wp:positionV>
            <wp:extent cx="7340979" cy="10467975"/>
            <wp:effectExtent l="19050" t="0" r="0" b="0"/>
            <wp:wrapNone/>
            <wp:docPr id="4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0979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33C" w:rsidSect="00ED3AF7">
      <w:headerReference w:type="even" r:id="rId12"/>
      <w:headerReference w:type="default" r:id="rId13"/>
      <w:pgSz w:w="11906" w:h="16838"/>
      <w:pgMar w:top="170" w:right="170" w:bottom="170" w:left="17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43" w:rsidRDefault="00237F43" w:rsidP="00582C9F">
      <w:r>
        <w:separator/>
      </w:r>
    </w:p>
  </w:endnote>
  <w:endnote w:type="continuationSeparator" w:id="1">
    <w:p w:rsidR="00237F43" w:rsidRDefault="00237F43" w:rsidP="0058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tiCSEG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utigerNext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shanCSEG-Medium-?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43" w:rsidRDefault="00237F43" w:rsidP="00582C9F">
      <w:r>
        <w:separator/>
      </w:r>
    </w:p>
  </w:footnote>
  <w:footnote w:type="continuationSeparator" w:id="1">
    <w:p w:rsidR="00237F43" w:rsidRDefault="00237F43" w:rsidP="0058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  <o:colormru v:ext="edit" colors="#cdf2ff,#ebfaff,#1d4497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9F"/>
    <w:rsid w:val="000173CE"/>
    <w:rsid w:val="0002073C"/>
    <w:rsid w:val="0002316F"/>
    <w:rsid w:val="00036D78"/>
    <w:rsid w:val="000735D5"/>
    <w:rsid w:val="00076B4A"/>
    <w:rsid w:val="000B5AD4"/>
    <w:rsid w:val="000D72F0"/>
    <w:rsid w:val="001155EB"/>
    <w:rsid w:val="00116FC8"/>
    <w:rsid w:val="001505EE"/>
    <w:rsid w:val="0015642D"/>
    <w:rsid w:val="001C3174"/>
    <w:rsid w:val="001D6D4D"/>
    <w:rsid w:val="001D72B7"/>
    <w:rsid w:val="001F78B6"/>
    <w:rsid w:val="00237F43"/>
    <w:rsid w:val="00247696"/>
    <w:rsid w:val="002501DF"/>
    <w:rsid w:val="002718C6"/>
    <w:rsid w:val="00274A42"/>
    <w:rsid w:val="002832A7"/>
    <w:rsid w:val="00286C99"/>
    <w:rsid w:val="00290907"/>
    <w:rsid w:val="00334DBF"/>
    <w:rsid w:val="003576D9"/>
    <w:rsid w:val="003E326B"/>
    <w:rsid w:val="00411203"/>
    <w:rsid w:val="0045525E"/>
    <w:rsid w:val="004A0E08"/>
    <w:rsid w:val="004C5EEE"/>
    <w:rsid w:val="004D6499"/>
    <w:rsid w:val="004F6EA3"/>
    <w:rsid w:val="005162BC"/>
    <w:rsid w:val="0058024D"/>
    <w:rsid w:val="00582C9F"/>
    <w:rsid w:val="005E6AF9"/>
    <w:rsid w:val="0060725D"/>
    <w:rsid w:val="00676DE5"/>
    <w:rsid w:val="00681919"/>
    <w:rsid w:val="006A4677"/>
    <w:rsid w:val="00722060"/>
    <w:rsid w:val="007572D4"/>
    <w:rsid w:val="00757E0C"/>
    <w:rsid w:val="00762B52"/>
    <w:rsid w:val="00770978"/>
    <w:rsid w:val="007767FA"/>
    <w:rsid w:val="00784446"/>
    <w:rsid w:val="007C281B"/>
    <w:rsid w:val="00805A07"/>
    <w:rsid w:val="008277BF"/>
    <w:rsid w:val="00882588"/>
    <w:rsid w:val="008A3703"/>
    <w:rsid w:val="008B56D2"/>
    <w:rsid w:val="009021DD"/>
    <w:rsid w:val="00910153"/>
    <w:rsid w:val="00920034"/>
    <w:rsid w:val="00986604"/>
    <w:rsid w:val="009976E4"/>
    <w:rsid w:val="009C4D0F"/>
    <w:rsid w:val="00A23EF5"/>
    <w:rsid w:val="00AE27B0"/>
    <w:rsid w:val="00B22D0B"/>
    <w:rsid w:val="00B54D4D"/>
    <w:rsid w:val="00BC4A4F"/>
    <w:rsid w:val="00BD0342"/>
    <w:rsid w:val="00C305D7"/>
    <w:rsid w:val="00C64D8F"/>
    <w:rsid w:val="00C9084F"/>
    <w:rsid w:val="00CF42DC"/>
    <w:rsid w:val="00D063CA"/>
    <w:rsid w:val="00D54094"/>
    <w:rsid w:val="00D72C21"/>
    <w:rsid w:val="00D74C29"/>
    <w:rsid w:val="00D83914"/>
    <w:rsid w:val="00E641F7"/>
    <w:rsid w:val="00ED1544"/>
    <w:rsid w:val="00ED3AF7"/>
    <w:rsid w:val="00F10776"/>
    <w:rsid w:val="00F15980"/>
    <w:rsid w:val="00FC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o:colormru v:ext="edit" colors="#cdf2ff,#ebfaff,#1d4497"/>
    </o:shapedefaults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C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C9F"/>
    <w:rPr>
      <w:sz w:val="18"/>
      <w:szCs w:val="18"/>
    </w:rPr>
  </w:style>
  <w:style w:type="table" w:styleId="2-1">
    <w:name w:val="Medium List 2 Accent 1"/>
    <w:basedOn w:val="a1"/>
    <w:uiPriority w:val="66"/>
    <w:rsid w:val="00ED3AF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AC6F-3E59-1C43-A0A7-66E8912B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1739</Characters>
  <Application>Microsoft Office Word</Application>
  <DocSecurity>0</DocSecurity>
  <Lines>14</Lines>
  <Paragraphs>4</Paragraphs>
  <ScaleCrop>false</ScaleCrop>
  <Company>微软中国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28</cp:revision>
  <dcterms:created xsi:type="dcterms:W3CDTF">2016-08-29T02:16:00Z</dcterms:created>
  <dcterms:modified xsi:type="dcterms:W3CDTF">2016-09-18T02:44:00Z</dcterms:modified>
</cp:coreProperties>
</file>