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D9" w:rsidRDefault="002D2E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5pt;margin-top:-1.65pt;width:129.75pt;height:47.5pt;z-index:251660288;mso-width-relative:margin;mso-height-relative:margin" filled="f" fillcolor="#f79646 [3209]" stroked="f" strokecolor="#f2f2f2 [3041]" strokeweight="3pt">
            <v:shadow type="perspective" color="#974706 [1609]" opacity=".5" offset="1pt" offset2="-1pt"/>
            <v:textbox style="mso-next-textbox:#_x0000_s1026">
              <w:txbxContent>
                <w:p w:rsidR="00411203" w:rsidRPr="0002073C" w:rsidRDefault="004A0E08" w:rsidP="004A0E08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52"/>
                      <w:szCs w:val="72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AP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6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52"/>
                      <w:szCs w:val="72"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.6pt;margin-top:3.15pt;width:137.25pt;height:33.7pt;z-index:251662336" filled="f" stroked="f">
            <v:textbox style="mso-next-textbox:#_x0000_s1029">
              <w:txbxContent>
                <w:p w:rsidR="00D74C29" w:rsidRPr="0002073C" w:rsidRDefault="00D74C29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</w:pPr>
                  <w:r w:rsidRPr="0002073C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3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02073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315" cy="10391775"/>
            <wp:effectExtent l="19050" t="0" r="6985" b="0"/>
            <wp:wrapNone/>
            <wp:docPr id="5" name="图片 4" descr="未命名 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6D9" w:rsidRDefault="00CC514C">
      <w:pPr>
        <w:widowControl/>
        <w:jc w:val="left"/>
      </w:pPr>
      <w:r>
        <w:rPr>
          <w:noProof/>
        </w:rPr>
        <w:pict>
          <v:shape id="_x0000_s1092" type="#_x0000_t202" style="position:absolute;margin-left:20.2pt;margin-top:524.1pt;width:166.95pt;height:88.25pt;z-index:251715584" filled="f" stroked="f">
            <v:textbox style="mso-next-textbox:#_x0000_s1092">
              <w:txbxContent>
                <w:p w:rsidR="0002316F" w:rsidRPr="0015642D" w:rsidRDefault="0015642D" w:rsidP="0015642D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02</w:t>
                  </w:r>
                  <w:r w:rsidR="00607D28" w:rsidRPr="00607D28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除了常规的密码认证、802.1x认证、Portal认证外，还支持手机短信认证、微信连Wi-Fi、APP一键认证，帮助客户可收集用户信息、吸粉营销、APP推广。此外，还有扫描二维码认证，方便访客上网管理。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5.25pt;margin-top:666.15pt;width:161.9pt;height:98.9pt;z-index:251710464" filled="f" stroked="f">
            <v:textbox style="mso-next-textbox:#_x0000_s1087">
              <w:txbxContent>
                <w:p w:rsidR="0002316F" w:rsidRPr="0015642D" w:rsidRDefault="0015642D" w:rsidP="0015642D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02</w:t>
                  </w:r>
                  <w:r w:rsidR="00154FD1" w:rsidRPr="00154FD1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支持双模工作机制——接入模式与嗅探模式。嗅探模式下，可准确、完整的嗅探到覆盖范围的Wi-Fi终端，配合后台定位导航系统，可在安全领域、室内定位导航、近场营销等多方面形成应用。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52.65pt;margin-top:499.35pt;width:135.8pt;height:32.85pt;z-index:251697152" filled="f" stroked="f">
            <v:textbox style="mso-next-textbox:#_x0000_s1072">
              <w:txbxContent>
                <w:p w:rsidR="0045525E" w:rsidRPr="005D3D3C" w:rsidRDefault="005D3D3C" w:rsidP="005D3D3C">
                  <w:pPr>
                    <w:rPr>
                      <w:szCs w:val="15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多种上网认证方式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30.5pt;margin-top:392.2pt;width:112.85pt;height:19.5pt;z-index:251703296" filled="f" stroked="f">
            <v:textbox>
              <w:txbxContent>
                <w:p w:rsidR="0002316F" w:rsidRPr="0015642D" w:rsidRDefault="0015642D" w:rsidP="0015642D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Wi-Fi安全管控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28pt;margin-top:500.1pt;width:127.25pt;height:33.3pt;z-index:251699200" filled="f" stroked="f">
            <v:textbox style="mso-next-textbox:#_x0000_s1076">
              <w:txbxContent>
                <w:p w:rsidR="005D3D3C" w:rsidRPr="0015642D" w:rsidRDefault="005D3D3C" w:rsidP="005D3D3C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微信连Wi-Fi，微信入口营销</w:t>
                  </w:r>
                </w:p>
                <w:p w:rsidR="0002316F" w:rsidRPr="005D3D3C" w:rsidRDefault="0002316F" w:rsidP="0015642D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10.05pt;margin-top:498.05pt;width:119.25pt;height:26.95pt;z-index:251704320" filled="f" stroked="f">
            <v:textbox style="mso-next-textbox:#_x0000_s1081">
              <w:txbxContent>
                <w:p w:rsidR="005D3D3C" w:rsidRPr="0015642D" w:rsidRDefault="005D3D3C" w:rsidP="005D3D3C">
                  <w:pPr>
                    <w:spacing w:line="200" w:lineRule="exact"/>
                    <w:rPr>
                      <w:rFonts w:ascii="微软雅黑" w:eastAsia="微软雅黑" w:hAnsi="微软雅黑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5"/>
                      <w:szCs w:val="15"/>
                    </w:rPr>
                    <w:t>内置智能天线，抗干扰能力强、覆盖范围大、并发量多、有效吞吐量大</w:t>
                  </w:r>
                </w:p>
                <w:p w:rsidR="0002316F" w:rsidRPr="005D3D3C" w:rsidRDefault="0002316F" w:rsidP="0015642D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80pt;margin-top:523.15pt;width:166pt;height:157.15pt;z-index:251708416" filled="f" stroked="f">
            <v:textbox style="mso-next-textbox:#_x0000_s1085">
              <w:txbxContent>
                <w:p w:rsidR="0002316F" w:rsidRPr="0015642D" w:rsidRDefault="0015642D" w:rsidP="0015642D">
                  <w:pPr>
                    <w:rPr>
                      <w:szCs w:val="15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02</w:t>
                  </w: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内置全球领先的智能天线系统（智能矩阵天线＋核心算法芯片）。纳秒级波束成形，可扩大有效覆盖范围、减少不必要的信号辐射降低干扰；领先的信号处理系统，增强弱信号处理能力，提高接收灵敏度。从而，使AP在实际多干扰环境中，具备2倍覆盖距离、2倍以上吞吐量、5倍并发量。在保证优质的Wi-Fi质量的前提下，还能降低TCO（总体拥有成本），为客户创造更大价值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00.1pt;margin-top:524.2pt;width:164.15pt;height:129.3pt;z-index:251713536" filled="f" stroked="f">
            <v:textbox style="mso-next-textbox:#_x0000_s1090">
              <w:txbxContent>
                <w:p w:rsidR="0002316F" w:rsidRPr="0015642D" w:rsidRDefault="002D190E" w:rsidP="0015642D">
                  <w:r w:rsidRPr="002D190E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微信拥有庞大的用户群，同时放开开发平台并提供多种营销应用（卡券、红包、朋友圈、消息推送，等等），微信公众号成为商家重要的营销工具及入口。结合Wi-Fi，康凯科技是腾讯官方认证的微信连Wi-Fi合作方，可为客户提供微信连Wi-Fi，满足微信吸粉与入口营销需求。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91" type="#_x0000_t202" style="position:absolute;margin-left:204.3pt;margin-top:415.55pt;width:162.5pt;height:61.55pt;z-index:251714560" filled="f" stroked="f">
            <v:textbox>
              <w:txbxContent>
                <w:p w:rsidR="0002316F" w:rsidRPr="0015642D" w:rsidRDefault="0015642D" w:rsidP="0015642D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02</w:t>
                  </w:r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符合公安部82号令要求，可对Wi-Fi上网用户进行准入控制、实名认证、行为记录、内容审计。使得公共Wi-Fi安全可靠。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79" type="#_x0000_t202" style="position:absolute;margin-left:53.7pt;margin-top:641.05pt;width:127.5pt;height:19.75pt;z-index:251702272" filled="f" stroked="f">
            <v:textbox style="mso-next-textbox:#_x0000_s1079">
              <w:txbxContent>
                <w:p w:rsidR="0002316F" w:rsidRPr="005D3D3C" w:rsidRDefault="005D3D3C" w:rsidP="005D3D3C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嗅探定位导航功能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94" type="#_x0000_t202" style="position:absolute;margin-left:21.25pt;margin-top:383.6pt;width:566.35pt;height:389.1pt;z-index:-251599872" filled="f" stroked="f">
            <v:textbox style="mso-next-textbox:#_x0000_s1094">
              <w:txbxContent>
                <w:p w:rsidR="005D3D3C" w:rsidRDefault="005D3D3C" w:rsidP="005D3D3C">
                  <w:r>
                    <w:rPr>
                      <w:rFonts w:hint="eastAsia"/>
                    </w:rPr>
                    <w:t xml:space="preserve">                             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3" name="图片 75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4" name="图片 76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5" name="图片 77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</w:t>
                  </w:r>
                  <w:r w:rsidRPr="005D3D3C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9" name="图片 77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6" name="图片 80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</w:t>
                  </w:r>
                </w:p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CC514C" w:rsidRDefault="00CC514C" w:rsidP="005D3D3C">
                  <w:pPr>
                    <w:rPr>
                      <w:rFonts w:hint="eastAsia"/>
                    </w:rPr>
                  </w:pPr>
                </w:p>
                <w:p w:rsidR="005D3D3C" w:rsidRDefault="005D3D3C" w:rsidP="005D3D3C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938532" cy="320041"/>
                        <wp:effectExtent l="19050" t="0" r="4568" b="0"/>
                        <wp:docPr id="18" name="图片 82" descr="未命名 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未命名 -1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8532" cy="320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/>
                <w:p w:rsidR="005D3D3C" w:rsidRDefault="005D3D3C" w:rsidP="005D3D3C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86" type="#_x0000_t202" style="position:absolute;margin-left:385.3pt;margin-top:414.15pt;width:163pt;height:95.25pt;z-index:251709440" filled="f" stroked="f">
            <v:textbox style="mso-next-textbox:#_x0000_s1086">
              <w:txbxContent>
                <w:p w:rsidR="0002316F" w:rsidRPr="0015642D" w:rsidRDefault="0015642D" w:rsidP="0015642D">
                  <w:r w:rsidRPr="0015642D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AP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6</w:t>
                  </w:r>
                  <w:r>
                    <w:rPr>
                      <w:rFonts w:ascii="微软雅黑" w:eastAsia="微软雅黑" w:hAnsi="微软雅黑" w:hint="eastAsia"/>
                      <w:color w:val="404040" w:themeColor="text1" w:themeTint="BF"/>
                      <w:sz w:val="15"/>
                      <w:szCs w:val="15"/>
                    </w:rPr>
                    <w:t>02</w:t>
                  </w:r>
                  <w:r w:rsidR="001C2C2A" w:rsidRPr="001C2C2A">
                    <w:rPr>
                      <w:rFonts w:ascii="微软雅黑" w:eastAsia="微软雅黑" w:hAnsi="微软雅黑"/>
                      <w:color w:val="404040" w:themeColor="text1" w:themeTint="BF"/>
                      <w:sz w:val="15"/>
                      <w:szCs w:val="15"/>
                    </w:rPr>
                    <w:t>支持胖瘦一体化固件，可灵活切换胖瘦模式。胖AP支持云端管理、瘦AP支持传统AC＋AP架构，满足了不同场景的不同需要。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36" type="#_x0000_t202" style="position:absolute;margin-left:345.8pt;margin-top:81.7pt;width:189.3pt;height:169.4pt;z-index:251667456" filled="f" stroked="f">
            <v:textbox style="mso-next-textbox:#_x0000_s1036">
              <w:txbxContent>
                <w:p w:rsidR="00134E03" w:rsidRPr="001F78B6" w:rsidRDefault="00134E03" w:rsidP="00134E03">
                  <w:pPr>
                    <w:spacing w:after="240" w:line="320" w:lineRule="exact"/>
                    <w:rPr>
                      <w:rFonts w:ascii="微软雅黑" w:eastAsia="微软雅黑" w:hAnsi="微软雅黑"/>
                      <w:sz w:val="18"/>
                    </w:rPr>
                  </w:pP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AP3602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无线接入点（以下简称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“AP3602”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），是康凯科技自主研发的智能双频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11n 2*2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壁挂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。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AP3602</w:t>
                  </w:r>
                  <w:r w:rsidR="0004616C"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配备康凯科技核心技术</w:t>
                  </w:r>
                  <w:r w:rsidR="0004616C">
                    <w:rPr>
                      <w:rFonts w:ascii="Helvetica Neue" w:hAnsi="Helvetica Neue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组件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——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智能矩阵天线系统，使得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AP3602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相对于普通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，具备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倍吞吐量、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倍有效覆盖面积、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5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倍并发接入数的超高性能。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AP3602</w:t>
                  </w:r>
                  <w:r>
                    <w:rPr>
                      <w:rFonts w:ascii="Helvetica Neue" w:hAnsi="Helvetica Neue"/>
                      <w:color w:val="000000"/>
                      <w:sz w:val="18"/>
                      <w:szCs w:val="18"/>
                      <w:shd w:val="clear" w:color="auto" w:fill="FFFFFF"/>
                    </w:rPr>
                    <w:t>的信号辐射方向为较小角度的定向天线，适用于狭长的通道、大型场馆壁挂部署。</w:t>
                  </w:r>
                </w:p>
                <w:p w:rsidR="004A0E08" w:rsidRPr="00134E03" w:rsidRDefault="004A0E08" w:rsidP="00134E03"/>
              </w:txbxContent>
            </v:textbox>
          </v:shape>
        </w:pict>
      </w:r>
      <w:r w:rsidR="002D2EF6">
        <w:rPr>
          <w:noProof/>
        </w:rPr>
        <w:pict>
          <v:shape id="_x0000_s1032" type="#_x0000_t202" style="position:absolute;margin-left:34.45pt;margin-top:48.75pt;width:270.7pt;height:213.3pt;z-index:251664384" fillcolor="white [3212]" stroked="f">
            <v:textbox style="mso-next-textbox:#_x0000_s1032">
              <w:txbxContent>
                <w:p w:rsidR="004A0E08" w:rsidRDefault="00134E03" w:rsidP="004A0E08">
                  <w:pPr>
                    <w:jc w:val="center"/>
                  </w:pPr>
                  <w:r w:rsidRPr="00134E03">
                    <w:rPr>
                      <w:noProof/>
                    </w:rPr>
                    <w:drawing>
                      <wp:inline distT="0" distB="0" distL="0" distR="0">
                        <wp:extent cx="3085106" cy="2388599"/>
                        <wp:effectExtent l="0" t="0" r="0" b="0"/>
                        <wp:docPr id="110" name="图片 1" descr="E:\相关材料\产品图\彩页产品图\AP3602\DSC_0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相关材料\产品图\彩页产品图\AP3602\DSC_06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883" cy="2388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35" type="#_x0000_t202" style="position:absolute;margin-left:235.15pt;margin-top:315.95pt;width:356.65pt;height:34.35pt;z-index:251666432" filled="f" stroked="f">
            <v:textbox style="mso-next-textbox:#_x0000_s1035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33"/>
                      <w:szCs w:val="33"/>
                    </w:rPr>
                  </w:pP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>AP</w:t>
                  </w:r>
                  <w:r w:rsidR="000173CE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3</w:t>
                  </w:r>
                  <w:r w:rsidR="00134E03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6</w:t>
                  </w:r>
                  <w:r w:rsidR="000173CE">
                    <w:rPr>
                      <w:rFonts w:hint="eastAsia"/>
                      <w:color w:val="FFFFFF" w:themeColor="background1"/>
                      <w:sz w:val="33"/>
                      <w:szCs w:val="33"/>
                    </w:rPr>
                    <w:t>02</w:t>
                  </w:r>
                  <w:r w:rsidRPr="0002073C">
                    <w:rPr>
                      <w:color w:val="FFFFFF" w:themeColor="background1"/>
                      <w:sz w:val="33"/>
                      <w:szCs w:val="33"/>
                    </w:rPr>
                    <w:t xml:space="preserve"> WIRELESS ACCESS POINT PRODUCTS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34" type="#_x0000_t202" style="position:absolute;margin-left:218.95pt;margin-top:283.9pt;width:343.5pt;height:44.5pt;z-index:251665408" filled="f" stroked="f">
            <v:textbox style="mso-next-textbox:#_x0000_s1034">
              <w:txbxContent>
                <w:p w:rsidR="004A0E08" w:rsidRPr="004A0E08" w:rsidRDefault="004A0E08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48"/>
                    </w:rPr>
                  </w:pP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AP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3</w:t>
                  </w:r>
                  <w:r w:rsidR="00134E03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6</w:t>
                  </w:r>
                  <w:r w:rsidR="008B56D2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02</w:t>
                  </w:r>
                  <w:r w:rsidRPr="004A0E08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8"/>
                    </w:rPr>
                    <w:t>无线接入点产品介绍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75" type="#_x0000_t202" style="position:absolute;margin-left:413.1pt;margin-top:390.9pt;width:119.25pt;height:24.3pt;z-index:251698176" filled="f" stroked="f">
            <v:textbox>
              <w:txbxContent>
                <w:p w:rsidR="0002316F" w:rsidRPr="0015642D" w:rsidRDefault="0015642D" w:rsidP="0015642D">
                  <w:pPr>
                    <w:rPr>
                      <w:szCs w:val="17"/>
                    </w:rPr>
                  </w:pPr>
                  <w:r w:rsidRPr="0015642D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17"/>
                      <w:szCs w:val="17"/>
                    </w:rPr>
                    <w:t>胖瘦一体化，支持云端管理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63" type="#_x0000_t202" style="position:absolute;margin-left:38.65pt;margin-top:414.5pt;width:126.85pt;height:22.35pt;z-index:251689984" filled="f" stroked="f">
            <v:textbox style="mso-next-textbox:#_x0000_s1063">
              <w:txbxContent>
                <w:p w:rsidR="0002073C" w:rsidRPr="0002073C" w:rsidRDefault="0002073C">
                  <w:pPr>
                    <w:rPr>
                      <w:color w:val="006DB8"/>
                    </w:rPr>
                  </w:pPr>
                  <w:r w:rsidRPr="0002073C">
                    <w:rPr>
                      <w:rFonts w:ascii="微软雅黑" w:eastAsia="微软雅黑" w:hAnsi="微软雅黑"/>
                      <w:color w:val="006DB8"/>
                      <w:sz w:val="18"/>
                    </w:rPr>
                    <w:t>PRODUCT FEATURES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37" type="#_x0000_t202" style="position:absolute;margin-left:38.65pt;margin-top:375.75pt;width:125.2pt;height:42.95pt;z-index:251668480" filled="f" stroked="f">
            <v:textbox style="mso-next-textbox:#_x0000_s1037">
              <w:txbxContent>
                <w:p w:rsidR="0002073C" w:rsidRPr="0002073C" w:rsidRDefault="004A0E08" w:rsidP="0002073C">
                  <w:pPr>
                    <w:jc w:val="left"/>
                    <w:rPr>
                      <w:rFonts w:ascii="微软雅黑" w:eastAsia="微软雅黑" w:hAnsi="微软雅黑"/>
                      <w:color w:val="006DB8"/>
                      <w:sz w:val="45"/>
                      <w:szCs w:val="45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color w:val="006DB8"/>
                      <w:sz w:val="45"/>
                      <w:szCs w:val="45"/>
                    </w:rPr>
                    <w:t>产品特性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28" type="#_x0000_t202" style="position:absolute;margin-left:24.95pt;margin-top:13.35pt;width:111.2pt;height:18.8pt;z-index:251661312" filled="f" stroked="f">
            <v:textbox style="mso-next-textbox:#_x0000_s1028">
              <w:txbxContent>
                <w:p w:rsidR="00411203" w:rsidRPr="0002073C" w:rsidRDefault="00411203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02073C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02073C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02073C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</w:p>
              </w:txbxContent>
            </v:textbox>
          </v:shape>
        </w:pict>
      </w:r>
      <w:r w:rsidR="002D2EF6">
        <w:rPr>
          <w:noProof/>
        </w:rPr>
        <w:pict>
          <v:shape id="_x0000_s1031" type="#_x0000_t202" style="position:absolute;margin-left:415.25pt;margin-top:17.05pt;width:137.25pt;height:19.5pt;z-index:251663360" filled="f" stroked="f">
            <v:textbox style="mso-next-textbox:#_x0000_s1031">
              <w:txbxContent>
                <w:p w:rsidR="004A0E08" w:rsidRPr="0002073C" w:rsidRDefault="004A0E08">
                  <w:pPr>
                    <w:rPr>
                      <w:color w:val="FFFFFF" w:themeColor="background1"/>
                      <w:sz w:val="22"/>
                    </w:rPr>
                  </w:pPr>
                  <w:r w:rsidRPr="0002073C">
                    <w:rPr>
                      <w:color w:val="FFFFFF" w:themeColor="background1"/>
                      <w:sz w:val="22"/>
                    </w:rPr>
                    <w:t>PRODUCT DESCRIPTION</w:t>
                  </w:r>
                </w:p>
              </w:txbxContent>
            </v:textbox>
          </v:shape>
        </w:pict>
      </w:r>
      <w:r w:rsidR="003576D9">
        <w:br w:type="page"/>
      </w:r>
    </w:p>
    <w:tbl>
      <w:tblPr>
        <w:tblpPr w:leftFromText="180" w:rightFromText="180" w:vertAnchor="text" w:horzAnchor="page" w:tblpX="1588" w:tblpY="2167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268"/>
        <w:gridCol w:w="5528"/>
      </w:tblGrid>
      <w:tr w:rsidR="00ED3AF7" w:rsidRPr="00ED3AF7" w:rsidTr="00ED3AF7">
        <w:trPr>
          <w:trHeight w:val="237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lastRenderedPageBreak/>
              <w:t>产品型号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AP</w:t>
            </w:r>
            <w:r w:rsidR="00844ADC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3602</w:t>
            </w:r>
          </w:p>
        </w:tc>
      </w:tr>
      <w:tr w:rsidR="00ED3AF7" w:rsidRPr="00ED3AF7" w:rsidTr="00ED3AF7">
        <w:trPr>
          <w:trHeight w:val="285"/>
        </w:trPr>
        <w:tc>
          <w:tcPr>
            <w:tcW w:w="1384" w:type="dxa"/>
            <w:vAlign w:val="center"/>
          </w:tcPr>
          <w:p w:rsidR="00ED3AF7" w:rsidRPr="00ED3AF7" w:rsidRDefault="00ED3AF7" w:rsidP="00ED3AF7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产品名称</w:t>
            </w:r>
          </w:p>
        </w:tc>
        <w:tc>
          <w:tcPr>
            <w:tcW w:w="7796" w:type="dxa"/>
            <w:gridSpan w:val="2"/>
            <w:vAlign w:val="center"/>
          </w:tcPr>
          <w:p w:rsidR="00ED3AF7" w:rsidRPr="00ED3AF7" w:rsidRDefault="00ED3AF7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双频11</w:t>
            </w:r>
            <w:r w:rsidR="00844ADC">
              <w:rPr>
                <w:rFonts w:ascii="微软雅黑" w:eastAsia="微软雅黑" w:hAnsi="微软雅黑"/>
                <w:color w:val="404040" w:themeColor="text1" w:themeTint="BF"/>
                <w:sz w:val="16"/>
                <w:szCs w:val="18"/>
              </w:rPr>
              <w:t>n</w:t>
            </w:r>
            <w:r w:rsidR="00844ADC"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  <w:szCs w:val="18"/>
              </w:rPr>
              <w:t>壁挂</w:t>
            </w:r>
          </w:p>
        </w:tc>
      </w:tr>
      <w:tr w:rsidR="00ED3AF7" w:rsidRPr="00ED3AF7" w:rsidTr="00ED3AF7">
        <w:trPr>
          <w:trHeight w:val="348"/>
        </w:trPr>
        <w:tc>
          <w:tcPr>
            <w:tcW w:w="9180" w:type="dxa"/>
            <w:gridSpan w:val="3"/>
            <w:vAlign w:val="center"/>
          </w:tcPr>
          <w:p w:rsidR="00ED3AF7" w:rsidRPr="00D063CA" w:rsidRDefault="002D2EF6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noProof/>
                <w:color w:val="404040" w:themeColor="text1" w:themeTint="BF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5.35pt;margin-top:-1.05pt;width:459.35pt;height:.05pt;z-index:251678720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hint="eastAsia"/>
                <w:b/>
                <w:color w:val="404040" w:themeColor="text1" w:themeTint="BF"/>
                <w:sz w:val="18"/>
                <w:szCs w:val="18"/>
              </w:rPr>
              <w:t>硬件规格</w:t>
            </w:r>
          </w:p>
        </w:tc>
      </w:tr>
      <w:tr w:rsidR="00844ADC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系统参数</w:t>
            </w: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hint="eastAsia"/>
                <w:color w:val="404040" w:themeColor="text1" w:themeTint="BF"/>
                <w:sz w:val="16"/>
              </w:rPr>
              <w:t>CPU／射频芯片组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Atheros AR9344</w:t>
            </w: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Atheros AR9382</w:t>
            </w:r>
          </w:p>
        </w:tc>
      </w:tr>
      <w:tr w:rsidR="00844ADC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内存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64M</w:t>
            </w:r>
          </w:p>
        </w:tc>
      </w:tr>
      <w:tr w:rsidR="00844ADC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Flash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16M</w:t>
            </w:r>
          </w:p>
        </w:tc>
      </w:tr>
      <w:tr w:rsidR="00844ADC" w:rsidRPr="00ED3AF7" w:rsidTr="00ED3AF7">
        <w:trPr>
          <w:trHeight w:val="291"/>
        </w:trPr>
        <w:tc>
          <w:tcPr>
            <w:tcW w:w="1384" w:type="dxa"/>
            <w:vMerge w:val="restart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物理参数</w:t>
            </w: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尺寸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 xml:space="preserve">250×200×60mm </w:t>
            </w:r>
          </w:p>
        </w:tc>
      </w:tr>
      <w:tr w:rsidR="00844ADC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重量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940g</w:t>
            </w:r>
          </w:p>
        </w:tc>
      </w:tr>
      <w:tr w:rsidR="00844ADC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防盗锁孔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844ADC" w:rsidRPr="00ED3AF7" w:rsidTr="00ED3AF7">
        <w:trPr>
          <w:trHeight w:val="109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复位／恢复出厂设置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支持</w:t>
            </w:r>
          </w:p>
        </w:tc>
      </w:tr>
      <w:tr w:rsidR="00844ADC" w:rsidRPr="00ED3AF7" w:rsidTr="00ED3AF7">
        <w:trPr>
          <w:trHeight w:val="172"/>
        </w:trPr>
        <w:tc>
          <w:tcPr>
            <w:tcW w:w="1384" w:type="dxa"/>
            <w:vMerge w:val="restart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电源参数</w:t>
            </w: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电源输入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支持48V DC；</w:t>
            </w: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支持802.3af/802.3at兼容供电</w:t>
            </w:r>
          </w:p>
        </w:tc>
      </w:tr>
      <w:tr w:rsidR="00844ADC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844ADC" w:rsidRPr="00ED3AF7" w:rsidRDefault="00844ADC" w:rsidP="00844ADC">
            <w:pPr>
              <w:rPr>
                <w:rFonts w:ascii="微软雅黑" w:eastAsia="微软雅黑" w:hAnsi="微软雅黑"/>
                <w:color w:val="404040" w:themeColor="text1" w:themeTint="BF"/>
                <w:sz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功耗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&lt;24W</w:t>
            </w:r>
          </w:p>
        </w:tc>
      </w:tr>
      <w:tr w:rsidR="00844ADC" w:rsidRPr="00ED3AF7" w:rsidTr="00ED3AF7">
        <w:trPr>
          <w:trHeight w:val="332"/>
        </w:trPr>
        <w:tc>
          <w:tcPr>
            <w:tcW w:w="1384" w:type="dxa"/>
            <w:vMerge w:val="restart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环境参数</w:t>
            </w: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工作温度／存储温度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0ºC～50ºC/-40ºC～70ºC</w:t>
            </w:r>
          </w:p>
        </w:tc>
      </w:tr>
      <w:tr w:rsidR="00844ADC" w:rsidRPr="00ED3AF7" w:rsidTr="00ED3AF7">
        <w:trPr>
          <w:trHeight w:val="172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工作湿度／存储湿度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5% - 95%，无冷凝</w:t>
            </w:r>
          </w:p>
        </w:tc>
      </w:tr>
      <w:tr w:rsidR="00844ADC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防护等级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IP41</w:t>
            </w:r>
            <w:r w:rsidR="00E7272F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（设计等级）</w:t>
            </w:r>
          </w:p>
        </w:tc>
      </w:tr>
      <w:tr w:rsidR="00844ADC" w:rsidRPr="00ED3AF7" w:rsidTr="00ED3AF7">
        <w:trPr>
          <w:trHeight w:val="188"/>
        </w:trPr>
        <w:tc>
          <w:tcPr>
            <w:tcW w:w="1384" w:type="dxa"/>
            <w:vMerge w:val="restart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接口参数</w:t>
            </w:r>
          </w:p>
        </w:tc>
        <w:tc>
          <w:tcPr>
            <w:tcW w:w="226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电口／光口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1*10/100/1000M 以太口</w:t>
            </w:r>
          </w:p>
        </w:tc>
      </w:tr>
      <w:tr w:rsidR="00844ADC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串口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1*Console RJ45</w:t>
            </w:r>
          </w:p>
        </w:tc>
      </w:tr>
      <w:tr w:rsidR="00844ADC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扩展接口</w:t>
            </w:r>
          </w:p>
        </w:tc>
        <w:tc>
          <w:tcPr>
            <w:tcW w:w="5528" w:type="dxa"/>
            <w:vAlign w:val="center"/>
          </w:tcPr>
          <w:p w:rsidR="00844ADC" w:rsidRPr="00844ADC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844ADC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  <w:tr w:rsidR="00844ADC" w:rsidRPr="00ED3AF7" w:rsidTr="00ED3AF7">
        <w:trPr>
          <w:trHeight w:val="266"/>
        </w:trPr>
        <w:tc>
          <w:tcPr>
            <w:tcW w:w="1384" w:type="dxa"/>
            <w:vMerge w:val="restart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天线参数</w:t>
            </w: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5C4B2E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天线类型</w:t>
            </w:r>
          </w:p>
        </w:tc>
        <w:tc>
          <w:tcPr>
            <w:tcW w:w="5528" w:type="dxa"/>
            <w:vAlign w:val="center"/>
          </w:tcPr>
          <w:p w:rsidR="00844ADC" w:rsidRPr="00712D78" w:rsidRDefault="00844ADC" w:rsidP="00844ADC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内置智能天线</w:t>
            </w:r>
          </w:p>
        </w:tc>
      </w:tr>
      <w:tr w:rsidR="00844ADC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5C4B2E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角度</w:t>
            </w:r>
          </w:p>
        </w:tc>
        <w:tc>
          <w:tcPr>
            <w:tcW w:w="5528" w:type="dxa"/>
            <w:vAlign w:val="center"/>
          </w:tcPr>
          <w:p w:rsidR="00844ADC" w:rsidRPr="00712D78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2.4G（水平／垂直）：30º／60º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5G（水平／垂直）：40º／40º</w:t>
            </w:r>
          </w:p>
        </w:tc>
      </w:tr>
      <w:tr w:rsidR="00844ADC" w:rsidRPr="00ED3AF7" w:rsidTr="00ED3AF7">
        <w:trPr>
          <w:trHeight w:val="203"/>
        </w:trPr>
        <w:tc>
          <w:tcPr>
            <w:tcW w:w="1384" w:type="dxa"/>
            <w:vMerge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4ADC" w:rsidRPr="005C4B2E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5C4B2E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增益</w:t>
            </w:r>
          </w:p>
        </w:tc>
        <w:tc>
          <w:tcPr>
            <w:tcW w:w="5528" w:type="dxa"/>
            <w:vAlign w:val="center"/>
          </w:tcPr>
          <w:p w:rsidR="00844ADC" w:rsidRPr="00712D78" w:rsidRDefault="00844ADC" w:rsidP="00844ADC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2.4G：10dBi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5G：10dBi</w:t>
            </w:r>
          </w:p>
        </w:tc>
      </w:tr>
      <w:tr w:rsidR="00712D78" w:rsidRPr="00ED3AF7" w:rsidTr="00ED3AF7">
        <w:trPr>
          <w:trHeight w:val="156"/>
        </w:trPr>
        <w:tc>
          <w:tcPr>
            <w:tcW w:w="1384" w:type="dxa"/>
            <w:vMerge w:val="restart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射频参数</w:t>
            </w:r>
          </w:p>
        </w:tc>
        <w:tc>
          <w:tcPr>
            <w:tcW w:w="2268" w:type="dxa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工作频段</w:t>
            </w:r>
          </w:p>
        </w:tc>
        <w:tc>
          <w:tcPr>
            <w:tcW w:w="5528" w:type="dxa"/>
            <w:vAlign w:val="center"/>
          </w:tcPr>
          <w:p w:rsidR="00712D78" w:rsidRPr="00712D78" w:rsidRDefault="00712D78" w:rsidP="00712D78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802.11a/n : 5.725GHz-5.850GHz,  5.15~5.35GHz (中国)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802.11b/g/n : 2.4GHz-2.483GHz</w:t>
            </w:r>
          </w:p>
        </w:tc>
      </w:tr>
      <w:tr w:rsidR="00712D78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调制技术</w:t>
            </w:r>
          </w:p>
        </w:tc>
        <w:tc>
          <w:tcPr>
            <w:tcW w:w="5528" w:type="dxa"/>
            <w:vAlign w:val="center"/>
          </w:tcPr>
          <w:p w:rsidR="00712D78" w:rsidRPr="00712D78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OFDM : BPSK@6/9Mbps、QPSK@12/18Mbps、16-QAM@24Mbps、64-QAM@48/54Mbps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DSSS : DBPSK@1Mbps、DQPSK@2Mbps、CCK@5.5/11Mbps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MIMO-OFDM （11n）: MCS 0-23</w:t>
            </w:r>
          </w:p>
        </w:tc>
      </w:tr>
      <w:tr w:rsidR="00712D78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调制方式</w:t>
            </w:r>
          </w:p>
        </w:tc>
        <w:tc>
          <w:tcPr>
            <w:tcW w:w="5528" w:type="dxa"/>
            <w:vAlign w:val="center"/>
          </w:tcPr>
          <w:p w:rsidR="005A2C76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11b：DSS:CCK@5.5/11Mbps,DQPSK@2Mbps,DBPSK@1Mbps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11a/g：</w:t>
            </w:r>
          </w:p>
          <w:p w:rsidR="00712D78" w:rsidRPr="00712D78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OFDM:64QAM@48/54Mbps,16QAM@24Mbps,QPSK@12/18Mbps,BPSK@6/9Mbps</w:t>
            </w: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br/>
              <w:t>11n：MIMO-OFDM:BPSK,QPSK,16QAM,64QAM</w:t>
            </w:r>
          </w:p>
        </w:tc>
      </w:tr>
      <w:tr w:rsidR="00712D78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发射功率</w:t>
            </w:r>
          </w:p>
        </w:tc>
        <w:tc>
          <w:tcPr>
            <w:tcW w:w="5528" w:type="dxa"/>
            <w:vAlign w:val="center"/>
          </w:tcPr>
          <w:p w:rsidR="00712D78" w:rsidRPr="00712D78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发射功率≤20dBm, 以1dBm单位可调</w:t>
            </w:r>
          </w:p>
        </w:tc>
      </w:tr>
      <w:tr w:rsidR="00712D78" w:rsidRPr="00ED3AF7" w:rsidTr="00ED3AF7">
        <w:trPr>
          <w:trHeight w:val="70"/>
        </w:trPr>
        <w:tc>
          <w:tcPr>
            <w:tcW w:w="1384" w:type="dxa"/>
            <w:vMerge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12D78" w:rsidRPr="005C4B2E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8"/>
              </w:rPr>
              <w:t>扩展射频</w:t>
            </w:r>
          </w:p>
        </w:tc>
        <w:tc>
          <w:tcPr>
            <w:tcW w:w="5528" w:type="dxa"/>
            <w:vAlign w:val="center"/>
          </w:tcPr>
          <w:p w:rsidR="00712D78" w:rsidRPr="00712D78" w:rsidRDefault="00712D78" w:rsidP="00712D7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</w:pPr>
            <w:r w:rsidRPr="00712D7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8"/>
              </w:rPr>
              <w:t>无</w:t>
            </w:r>
          </w:p>
        </w:tc>
      </w:tr>
    </w:tbl>
    <w:p w:rsidR="00ED3AF7" w:rsidRDefault="002D2EF6">
      <w:r>
        <w:rPr>
          <w:noProof/>
        </w:rPr>
        <w:pict>
          <v:shape id="_x0000_s1043" type="#_x0000_t202" style="position:absolute;left:0;text-align:left;margin-left:437.95pt;margin-top:61.8pt;width:96pt;height:34pt;z-index:251674624;mso-position-horizontal-relative:text;mso-position-vertical-relative:text" stroked="f">
            <v:textbox style="mso-next-textbox:#_x0000_s1043">
              <w:txbxContent>
                <w:p w:rsidR="00BC4A4F" w:rsidRPr="00E641F7" w:rsidRDefault="00BC4A4F" w:rsidP="00E641F7">
                  <w:pPr>
                    <w:spacing w:line="480" w:lineRule="exact"/>
                    <w:rPr>
                      <w:rFonts w:ascii="微软雅黑" w:eastAsia="微软雅黑" w:hAnsi="微软雅黑"/>
                      <w:color w:val="595959" w:themeColor="text1" w:themeTint="A6"/>
                      <w:sz w:val="40"/>
                    </w:rPr>
                  </w:pPr>
                  <w:r w:rsidRPr="00E641F7">
                    <w:rPr>
                      <w:rFonts w:ascii="微软雅黑" w:eastAsia="微软雅黑" w:hAnsi="微软雅黑" w:hint="eastAsia"/>
                      <w:color w:val="595959" w:themeColor="text1" w:themeTint="A6"/>
                      <w:sz w:val="40"/>
                    </w:rPr>
                    <w:t>产品规格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.1pt;margin-top:6.55pt;width:94.95pt;height:60.15pt;z-index:251672576;mso-position-horizontal-relative:text;mso-position-vertical-relative:text" filled="f" stroked="f">
            <v:textbox style="mso-next-textbox:#_x0000_s1040">
              <w:txbxContent>
                <w:p w:rsidR="00BC4A4F" w:rsidRPr="00BC4A4F" w:rsidRDefault="00BC4A4F" w:rsidP="00BC4A4F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40"/>
                      <w:szCs w:val="72"/>
                    </w:rPr>
                  </w:pPr>
                  <w:r w:rsidRPr="00BC4A4F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AP</w:t>
                  </w:r>
                  <w:r w:rsidR="004C1871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0"/>
                      <w:szCs w:val="72"/>
                    </w:rPr>
                    <w:t>3602</w:t>
                  </w:r>
                </w:p>
                <w:p w:rsidR="00BC4A4F" w:rsidRDefault="00BC4A4F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8.1pt;margin-top:43.65pt;width:83.85pt;height:34pt;z-index:251673600;mso-position-horizontal-relative:text;mso-position-vertical-relative:text" filled="f" stroked="f">
            <v:textbox style="mso-next-textbox:#_x0000_s1041">
              <w:txbxContent>
                <w:p w:rsidR="00BC4A4F" w:rsidRPr="00BC4A4F" w:rsidRDefault="00BC4A4F" w:rsidP="00BC4A4F">
                  <w:pPr>
                    <w:spacing w:line="200" w:lineRule="exact"/>
                    <w:rPr>
                      <w:color w:val="FFFFFF" w:themeColor="background1"/>
                    </w:rPr>
                  </w:pPr>
                  <w:r w:rsidRPr="00BC4A4F">
                    <w:rPr>
                      <w:color w:val="FFFFFF" w:themeColor="background1"/>
                    </w:rPr>
                    <w:t>PRODUCT DESCRIPTION</w:t>
                  </w:r>
                </w:p>
                <w:p w:rsidR="00BC4A4F" w:rsidRDefault="00BC4A4F"/>
              </w:txbxContent>
            </v:textbox>
          </v:shape>
        </w:pict>
      </w:r>
      <w:r w:rsidR="003576D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46915" cy="10480431"/>
            <wp:effectExtent l="19050" t="0" r="6385" b="0"/>
            <wp:wrapNone/>
            <wp:docPr id="7" name="图片 6" descr="未命名 -2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2p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6915" cy="1048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2D2EF6">
      <w:pPr>
        <w:widowControl/>
        <w:jc w:val="left"/>
      </w:pPr>
      <w:r>
        <w:rPr>
          <w:noProof/>
        </w:rPr>
        <w:pict>
          <v:shape id="_x0000_s1060" type="#_x0000_t202" style="position:absolute;margin-left:118.2pt;margin-top:760.55pt;width:444pt;height:20pt;z-index:251687936" filled="f" stroked="f">
            <v:textbox style="mso-next-textbox:#_x0000_s1060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8.3pt;margin-top:758.75pt;width:74.9pt;height:25.4pt;z-index:251688960" filled="f" stroked="f">
            <v:textbox style="mso-next-textbox:#_x0000_s1061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4"/>
        <w:gridCol w:w="2552"/>
        <w:gridCol w:w="5250"/>
      </w:tblGrid>
      <w:tr w:rsidR="00B13126" w:rsidRPr="00ED3AF7" w:rsidTr="00ED3AF7">
        <w:trPr>
          <w:trHeight w:val="285"/>
        </w:trPr>
        <w:tc>
          <w:tcPr>
            <w:tcW w:w="1384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规范与认证</w:t>
            </w: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安全规范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GB4943、EN60601-1-2(医疗)、UL/CSA 60950-1、EN/IEC 60950-1、EN/IEC 60950-22</w:t>
            </w:r>
          </w:p>
        </w:tc>
      </w:tr>
      <w:tr w:rsidR="00B13126" w:rsidRPr="00ED3AF7" w:rsidTr="00ED3AF7">
        <w:trPr>
          <w:trHeight w:val="332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EMC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GB9254、EN301 489、EN55022、FCC Part 15、RSS-210</w:t>
            </w:r>
          </w:p>
        </w:tc>
      </w:tr>
      <w:tr w:rsidR="00B13126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射频认证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Part 15、EN 300 328、EN 301 893、工信部无线电发射设备型号核准</w:t>
            </w:r>
          </w:p>
        </w:tc>
      </w:tr>
      <w:tr w:rsidR="00B13126" w:rsidRPr="00ED3AF7" w:rsidTr="00ED3AF7">
        <w:trPr>
          <w:trHeight w:val="291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Health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FCC Bulletin OET-65C、EN 50385、IC Safety Code 6</w:t>
            </w:r>
          </w:p>
        </w:tc>
      </w:tr>
      <w:tr w:rsidR="00B13126" w:rsidRPr="00ED3AF7" w:rsidTr="00ED3AF7">
        <w:trPr>
          <w:trHeight w:val="219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MTBF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&gt;250000H</w:t>
            </w:r>
          </w:p>
        </w:tc>
      </w:tr>
      <w:tr w:rsidR="00ED3AF7" w:rsidRPr="00ED3AF7" w:rsidTr="00ED3AF7">
        <w:trPr>
          <w:trHeight w:val="203"/>
        </w:trPr>
        <w:tc>
          <w:tcPr>
            <w:tcW w:w="9186" w:type="dxa"/>
            <w:gridSpan w:val="3"/>
            <w:vAlign w:val="center"/>
          </w:tcPr>
          <w:p w:rsidR="00ED3AF7" w:rsidRPr="00D063CA" w:rsidRDefault="002D2EF6" w:rsidP="00ED3AF7">
            <w:pPr>
              <w:rPr>
                <w:rFonts w:ascii="微软雅黑" w:eastAsia="微软雅黑" w:hAnsi="微软雅黑"/>
                <w:b/>
                <w:color w:val="404040" w:themeColor="text1" w:themeTint="BF"/>
                <w:sz w:val="18"/>
                <w:szCs w:val="18"/>
              </w:rPr>
            </w:pPr>
            <w:r w:rsidRPr="002D2EF6">
              <w:rPr>
                <w:rFonts w:ascii="微软雅黑" w:eastAsia="微软雅黑" w:hAnsi="微软雅黑" w:cs="Times New Roman"/>
                <w:b/>
                <w:bCs/>
                <w:noProof/>
                <w:color w:val="404040" w:themeColor="text1" w:themeTint="BF"/>
                <w:kern w:val="0"/>
                <w:sz w:val="18"/>
                <w:szCs w:val="18"/>
              </w:rPr>
              <w:pict>
                <v:shape id="_x0000_s1048" type="#_x0000_t32" style="position:absolute;left:0;text-align:left;margin-left:-5.75pt;margin-top:-.05pt;width:459.95pt;height:0;z-index:251679744;mso-position-horizontal-relative:text;mso-position-vertical-relative:text" o:connectortype="straight" strokecolor="gray [1629]" strokeweight="1pt"/>
              </w:pict>
            </w:r>
            <w:r w:rsidR="00ED3AF7" w:rsidRPr="00D063CA">
              <w:rPr>
                <w:rFonts w:ascii="微软雅黑" w:eastAsia="微软雅黑" w:hAnsi="微软雅黑" w:cs="Times New Roman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软件规格</w:t>
            </w:r>
          </w:p>
        </w:tc>
      </w:tr>
      <w:tr w:rsidR="00B13126" w:rsidRPr="00ED3AF7" w:rsidTr="00ED3AF7">
        <w:trPr>
          <w:trHeight w:val="234"/>
        </w:trPr>
        <w:tc>
          <w:tcPr>
            <w:tcW w:w="1384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802.11n支持</w:t>
            </w: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SU－MIMO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  <w:r w:rsidRPr="00B13126">
              <w:rPr>
                <w:rFonts w:ascii="MS Gothic" w:eastAsia="MS Gothic" w:hAnsi="MS Gothic" w:cs="MS Gothic" w:hint="eastAsia"/>
                <w:color w:val="404040" w:themeColor="text1" w:themeTint="BF"/>
                <w:kern w:val="0"/>
                <w:sz w:val="16"/>
                <w:szCs w:val="16"/>
              </w:rPr>
              <w:t>✕</w:t>
            </w: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</w:tr>
      <w:tr w:rsidR="00B13126" w:rsidRPr="00ED3AF7" w:rsidTr="00ED3AF7">
        <w:trPr>
          <w:trHeight w:val="188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工作频段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2.4G／5G</w:t>
            </w:r>
          </w:p>
        </w:tc>
      </w:tr>
      <w:tr w:rsidR="00B13126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40MHz捆绑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支持（2.4G不推荐）</w:t>
            </w:r>
          </w:p>
        </w:tc>
      </w:tr>
      <w:tr w:rsidR="00B13126" w:rsidRPr="00ED3AF7" w:rsidTr="00ED3AF7">
        <w:trPr>
          <w:trHeight w:val="297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硬件智能天线系统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3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波束成形（TxBF）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34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20MHz／40MHz自动切换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66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11n保护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03"/>
        </w:trPr>
        <w:tc>
          <w:tcPr>
            <w:tcW w:w="1384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WLAN特性</w:t>
            </w: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虚拟AP</w:t>
            </w:r>
            <w:r w:rsidR="00A33A01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（多SSID）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最多支持16个</w:t>
            </w:r>
            <w:r w:rsidR="00A33A01" w:rsidRPr="00A33A0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（每个Radio最多支持8个）</w:t>
            </w:r>
          </w:p>
        </w:tc>
      </w:tr>
      <w:tr w:rsidR="00B13126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最大接入用户数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256</w:t>
            </w:r>
            <w:r w:rsidR="00A33A01" w:rsidRPr="00A33A0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（每个Radio最多支持128）</w:t>
            </w:r>
          </w:p>
        </w:tc>
      </w:tr>
      <w:tr w:rsidR="00B13126" w:rsidRPr="00ED3AF7" w:rsidTr="00ED3AF7">
        <w:trPr>
          <w:trHeight w:val="187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隐藏SSID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CTS-to-self冲突避免方式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156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认证</w:t>
            </w:r>
          </w:p>
        </w:tc>
        <w:tc>
          <w:tcPr>
            <w:tcW w:w="5250" w:type="dxa"/>
            <w:vAlign w:val="center"/>
          </w:tcPr>
          <w:p w:rsidR="00A33A01" w:rsidRPr="00A33A01" w:rsidRDefault="00B13126" w:rsidP="00A33A0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</w:t>
            </w:r>
            <w:r w:rsidR="00A33A01" w:rsidRPr="00A33A0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持open、WEP、WPA1/2-PSK、WPA1/2-EAP、802.3x</w:t>
            </w:r>
          </w:p>
          <w:p w:rsidR="00B13126" w:rsidRPr="00B13126" w:rsidRDefault="00A33A01" w:rsidP="00A33A01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A33A01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手机短信、微信连Wi-Fi、APP一键认证、扫描二维码认证</w:t>
            </w:r>
          </w:p>
        </w:tc>
      </w:tr>
      <w:tr w:rsidR="00B13126" w:rsidRPr="00ED3AF7" w:rsidTr="00ED3AF7">
        <w:trPr>
          <w:trHeight w:val="21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SSID与VLAN绑定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接入用户数限制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速率集设置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8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弱信号禁止接入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5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ATF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WDS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15"/>
        </w:trPr>
        <w:tc>
          <w:tcPr>
            <w:tcW w:w="1384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二三层功能</w:t>
            </w: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IGMP Snooping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组播转单播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0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工作模式切换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206108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支持NAT、支持PPPoE</w:t>
            </w:r>
          </w:p>
        </w:tc>
      </w:tr>
      <w:tr w:rsidR="00B13126" w:rsidRPr="00ED3AF7" w:rsidTr="00ED3AF7">
        <w:trPr>
          <w:trHeight w:val="34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IPv6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支持Native IPv6、支持IPv6 Portal、支持IPv6 SAVI</w:t>
            </w:r>
          </w:p>
        </w:tc>
      </w:tr>
      <w:tr w:rsidR="00B13126" w:rsidRPr="00ED3AF7" w:rsidTr="00ED3AF7">
        <w:trPr>
          <w:trHeight w:val="27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DHCP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支持DHCP client、支持DHCP server</w:t>
            </w:r>
          </w:p>
        </w:tc>
      </w:tr>
      <w:tr w:rsidR="00B13126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ACL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支持MAC</w:t>
            </w:r>
            <w:r w:rsidR="00206108" w:rsidRPr="00206108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、IP、域名控制</w:t>
            </w:r>
          </w:p>
        </w:tc>
      </w:tr>
      <w:tr w:rsidR="00B13126" w:rsidRPr="00ED3AF7" w:rsidTr="00ED3AF7">
        <w:trPr>
          <w:trHeight w:val="345"/>
        </w:trPr>
        <w:tc>
          <w:tcPr>
            <w:tcW w:w="1384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服务质量</w:t>
            </w: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WMM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QoS策略映射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支持不同SSID／VLAN映射不同的QoS策略</w:t>
            </w:r>
          </w:p>
        </w:tc>
      </w:tr>
      <w:tr w:rsidR="00B13126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用户带宽管理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支持静态／动态带宽限制</w:t>
            </w:r>
          </w:p>
        </w:tc>
      </w:tr>
      <w:tr w:rsidR="00B13126" w:rsidRPr="00ED3AF7" w:rsidTr="00ED3AF7">
        <w:trPr>
          <w:trHeight w:val="330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负载均衡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15"/>
        </w:trPr>
        <w:tc>
          <w:tcPr>
            <w:tcW w:w="1384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智能带宽保障</w:t>
            </w:r>
          </w:p>
        </w:tc>
        <w:tc>
          <w:tcPr>
            <w:tcW w:w="5250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  <w:r w:rsidR="0020610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，</w:t>
            </w: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在流量未拥塞时，确保不同优先级SSID</w:t>
            </w:r>
            <w:r w:rsidR="00206108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下的数据包都可</w:t>
            </w: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自由通过；</w:t>
            </w: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br/>
              <w:t>在流量拥塞时，确保每个SSID可以保持各自约定的最小带宽</w:t>
            </w:r>
          </w:p>
        </w:tc>
      </w:tr>
    </w:tbl>
    <w:p w:rsidR="00ED3AF7" w:rsidRDefault="00ED3AF7" w:rsidP="00ED3AF7">
      <w:pPr>
        <w:jc w:val="center"/>
      </w:pPr>
      <w:r w:rsidRPr="00ED3AF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-4376</wp:posOffset>
            </wp:positionH>
            <wp:positionV relativeFrom="paragraph">
              <wp:posOffset>-32124</wp:posOffset>
            </wp:positionV>
            <wp:extent cx="7342255" cy="10465654"/>
            <wp:effectExtent l="19050" t="0" r="0" b="0"/>
            <wp:wrapNone/>
            <wp:docPr id="6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2255" cy="1046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AF7" w:rsidRDefault="002D2EF6">
      <w:pPr>
        <w:widowControl/>
        <w:jc w:val="left"/>
      </w:pPr>
      <w:r>
        <w:rPr>
          <w:noProof/>
        </w:rPr>
        <w:pict>
          <v:shape id="_x0000_s1054" type="#_x0000_t202" style="position:absolute;margin-left:107.85pt;margin-top:751.45pt;width:444pt;height:20pt;z-index:251683840" filled="f" stroked="f">
            <v:textbox style="mso-next-textbox:#_x0000_s1054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7.95pt;margin-top:749.65pt;width:74.9pt;height:25.4pt;z-index:251684864" filled="f" stroked="f">
            <v:textbox style="mso-next-textbox:#_x0000_s1055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 w:rsidR="00ED3AF7">
        <w:br w:type="page"/>
      </w:r>
    </w:p>
    <w:tbl>
      <w:tblPr>
        <w:tblpPr w:leftFromText="180" w:rightFromText="180" w:vertAnchor="text" w:horzAnchor="margin" w:tblpX="1195" w:tblpY="922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000"/>
      </w:tblPr>
      <w:tblGrid>
        <w:gridCol w:w="1386"/>
        <w:gridCol w:w="2552"/>
        <w:gridCol w:w="5253"/>
      </w:tblGrid>
      <w:tr w:rsidR="00B13126" w:rsidRPr="00ED3AF7" w:rsidTr="00ED3AF7">
        <w:trPr>
          <w:trHeight w:val="285"/>
        </w:trPr>
        <w:tc>
          <w:tcPr>
            <w:tcW w:w="1386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lastRenderedPageBreak/>
              <w:t>高级功能</w:t>
            </w: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无线探针</w:t>
            </w:r>
          </w:p>
        </w:tc>
        <w:tc>
          <w:tcPr>
            <w:tcW w:w="5253" w:type="dxa"/>
            <w:vAlign w:val="center"/>
          </w:tcPr>
          <w:p w:rsidR="00A82799" w:rsidRDefault="00B13126" w:rsidP="00B13126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支持动态AP／Monitor</w:t>
            </w:r>
            <w:r w:rsidR="00A82799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模式切换</w:t>
            </w:r>
          </w:p>
          <w:p w:rsidR="00B13126" w:rsidRPr="00B13126" w:rsidRDefault="00B13126" w:rsidP="00B13126">
            <w:pPr>
              <w:widowControl/>
              <w:jc w:val="left"/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（与第三方平台对接）支持定位导航、客流分析</w:t>
            </w:r>
          </w:p>
        </w:tc>
      </w:tr>
      <w:tr w:rsidR="00B13126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绿色节能</w:t>
            </w:r>
          </w:p>
        </w:tc>
        <w:tc>
          <w:tcPr>
            <w:tcW w:w="5253" w:type="dxa"/>
            <w:vAlign w:val="center"/>
          </w:tcPr>
          <w:p w:rsid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支持WMM Power Save</w:t>
            </w:r>
          </w:p>
          <w:p w:rsidR="00A82799" w:rsidRPr="00B13126" w:rsidRDefault="00A82799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支持开启／关闭时间段设置</w:t>
            </w:r>
          </w:p>
        </w:tc>
      </w:tr>
      <w:tr w:rsidR="00B13126" w:rsidRPr="00ED3AF7" w:rsidTr="00ED3AF7">
        <w:trPr>
          <w:trHeight w:val="172"/>
        </w:trPr>
        <w:tc>
          <w:tcPr>
            <w:tcW w:w="1386" w:type="dxa"/>
            <w:vMerge w:val="restart"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  <w:r w:rsidRPr="00ED3AF7">
              <w:rPr>
                <w:rFonts w:ascii="微软雅黑" w:eastAsia="微软雅黑" w:hAnsi="微软雅黑" w:cs="Times New Roman" w:hint="eastAsia"/>
                <w:color w:val="404040" w:themeColor="text1" w:themeTint="BF"/>
                <w:kern w:val="0"/>
                <w:sz w:val="16"/>
                <w:szCs w:val="16"/>
              </w:rPr>
              <w:t>管理维护</w:t>
            </w: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管理方式</w:t>
            </w:r>
          </w:p>
        </w:tc>
        <w:tc>
          <w:tcPr>
            <w:tcW w:w="5253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WEB、CLI、Telnet、SSH</w:t>
            </w:r>
          </w:p>
        </w:tc>
      </w:tr>
      <w:tr w:rsidR="00B13126" w:rsidRPr="00ED3AF7" w:rsidTr="00ED3AF7">
        <w:trPr>
          <w:trHeight w:val="332"/>
        </w:trPr>
        <w:tc>
          <w:tcPr>
            <w:tcW w:w="1386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胖瘦一体化</w:t>
            </w:r>
          </w:p>
        </w:tc>
        <w:tc>
          <w:tcPr>
            <w:tcW w:w="5253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支持AC管理、支持云平台管理</w:t>
            </w:r>
          </w:p>
        </w:tc>
      </w:tr>
      <w:tr w:rsidR="00B13126" w:rsidRPr="00ED3AF7" w:rsidTr="00ED3AF7">
        <w:trPr>
          <w:trHeight w:val="172"/>
        </w:trPr>
        <w:tc>
          <w:tcPr>
            <w:tcW w:w="1386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无线空口抓包</w:t>
            </w:r>
          </w:p>
        </w:tc>
        <w:tc>
          <w:tcPr>
            <w:tcW w:w="5253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322"/>
        </w:trPr>
        <w:tc>
          <w:tcPr>
            <w:tcW w:w="1386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在线升级</w:t>
            </w:r>
          </w:p>
        </w:tc>
        <w:tc>
          <w:tcPr>
            <w:tcW w:w="5253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  <w:tr w:rsidR="00B13126" w:rsidRPr="00ED3AF7" w:rsidTr="00ED3AF7">
        <w:trPr>
          <w:trHeight w:val="279"/>
        </w:trPr>
        <w:tc>
          <w:tcPr>
            <w:tcW w:w="1386" w:type="dxa"/>
            <w:vMerge/>
            <w:vAlign w:val="center"/>
          </w:tcPr>
          <w:p w:rsidR="00B13126" w:rsidRPr="00ED3AF7" w:rsidRDefault="00B13126" w:rsidP="00B13126">
            <w:pPr>
              <w:rPr>
                <w:rFonts w:ascii="微软雅黑" w:eastAsia="微软雅黑" w:hAnsi="微软雅黑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Syslog</w:t>
            </w:r>
          </w:p>
        </w:tc>
        <w:tc>
          <w:tcPr>
            <w:tcW w:w="5253" w:type="dxa"/>
            <w:vAlign w:val="center"/>
          </w:tcPr>
          <w:p w:rsidR="00B13126" w:rsidRPr="00B13126" w:rsidRDefault="00B13126" w:rsidP="00B13126">
            <w:pPr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</w:pPr>
            <w:r w:rsidRPr="00B13126">
              <w:rPr>
                <w:rFonts w:ascii="微软雅黑" w:eastAsia="微软雅黑" w:hAnsi="微软雅黑" w:cs="Times New Roman"/>
                <w:color w:val="404040" w:themeColor="text1" w:themeTint="BF"/>
                <w:kern w:val="0"/>
                <w:sz w:val="16"/>
                <w:szCs w:val="16"/>
              </w:rPr>
              <w:t>支持</w:t>
            </w:r>
          </w:p>
        </w:tc>
      </w:tr>
    </w:tbl>
    <w:p w:rsidR="005A033C" w:rsidRDefault="002D2EF6" w:rsidP="00ED3AF7">
      <w:pPr>
        <w:jc w:val="center"/>
      </w:pPr>
      <w:r>
        <w:rPr>
          <w:noProof/>
        </w:rPr>
        <w:pict>
          <v:shape id="_x0000_s1058" type="#_x0000_t202" style="position:absolute;left:0;text-align:left;margin-left:113.2pt;margin-top:757.95pt;width:444pt;height:20pt;z-index:251685888;mso-position-horizontal-relative:text;mso-position-vertical-relative:text" filled="f" stroked="f">
            <v:textbox style="mso-next-textbox:#_x0000_s1058">
              <w:txbxContent>
                <w:p w:rsidR="00290907" w:rsidRPr="00290907" w:rsidRDefault="00290907" w:rsidP="00290907">
                  <w:pPr>
                    <w:rPr>
                      <w:color w:val="262626" w:themeColor="text1" w:themeTint="D9"/>
                      <w:sz w:val="15"/>
                      <w:szCs w:val="18"/>
                    </w:rPr>
                  </w:pPr>
                  <w:r w:rsidRPr="00290907">
                    <w:rPr>
                      <w:rFonts w:ascii="微软雅黑" w:eastAsia="微软雅黑" w:hAnsi="微软雅黑" w:hint="eastAsia"/>
                      <w:b/>
                      <w:color w:val="262626" w:themeColor="text1" w:themeTint="D9"/>
                      <w:sz w:val="15"/>
                      <w:szCs w:val="18"/>
                    </w:rPr>
                    <w:t>康凯科技</w:t>
                  </w:r>
                  <w:r w:rsidRPr="00290907">
                    <w:rPr>
                      <w:rFonts w:ascii="微软雅黑" w:eastAsia="微软雅黑" w:hAnsi="微软雅黑" w:hint="eastAsia"/>
                      <w:color w:val="262626" w:themeColor="text1" w:themeTint="D9"/>
                      <w:sz w:val="15"/>
                      <w:szCs w:val="18"/>
                    </w:rPr>
                    <w:t>（杭州）有限公</w:t>
                  </w:r>
                  <w:r w:rsidRPr="00290907"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>司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                                  TEL: 400 8268 847   </w:t>
                  </w:r>
                  <w:r w:rsidRPr="00290907">
                    <w:rPr>
                      <w:color w:val="262626" w:themeColor="text1" w:themeTint="D9"/>
                      <w:sz w:val="15"/>
                      <w:szCs w:val="18"/>
                    </w:rPr>
                    <w:t>http://</w:t>
                  </w:r>
                  <w:r>
                    <w:rPr>
                      <w:rFonts w:hint="eastAsia"/>
                      <w:color w:val="262626" w:themeColor="text1" w:themeTint="D9"/>
                      <w:sz w:val="15"/>
                      <w:szCs w:val="18"/>
                    </w:rPr>
                    <w:t xml:space="preserve">www.commsky.com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3pt;margin-top:756.15pt;width:74.9pt;height:25.4pt;z-index:251686912;mso-position-horizontal-relative:text;mso-position-vertical-relative:text" filled="f" stroked="f">
            <v:textbox style="mso-next-textbox:#_x0000_s1059">
              <w:txbxContent>
                <w:p w:rsidR="00290907" w:rsidRPr="00290907" w:rsidRDefault="00290907" w:rsidP="00290907">
                  <w:pPr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</w:pPr>
                  <w:r w:rsidRPr="00290907">
                    <w:rPr>
                      <w:rFonts w:ascii="Verdana" w:hAnsi="Verdana"/>
                      <w:b/>
                      <w:i/>
                      <w:color w:val="003399"/>
                      <w:spacing w:val="-10"/>
                      <w:sz w:val="22"/>
                      <w:szCs w:val="44"/>
                    </w:rPr>
                    <w:t>Commsky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pt;margin-top:590.7pt;width:475pt;height:180.9pt;z-index:251682816;mso-position-horizontal-relative:text;mso-position-vertical-relative:text" filled="f" stroked="f">
            <v:textbox>
              <w:txbxContent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版权所有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 xml:space="preserve">© 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康凯科技（杭州）有限公司</w:t>
                  </w:r>
                  <w:r w:rsidRPr="00290907">
                    <w:rPr>
                      <w:rFonts w:ascii="微软雅黑" w:eastAsia="微软雅黑" w:hAnsi="微软雅黑" w:cs="FrutigerNextLT-Bold"/>
                      <w:b/>
                      <w:bCs/>
                      <w:color w:val="404040" w:themeColor="text1" w:themeTint="BF"/>
                      <w:kern w:val="0"/>
                      <w:sz w:val="16"/>
                      <w:szCs w:val="16"/>
                    </w:rPr>
                    <w:t>2016</w:t>
                  </w: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。保留一切权利。</w:t>
                  </w:r>
                </w:p>
                <w:p w:rsidR="00C305D7" w:rsidRPr="00290907" w:rsidRDefault="00C43637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非经康凯</w:t>
                  </w:r>
                  <w:r w:rsidR="00C305D7"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科技（杭州）有限公司书面同意，任何单位和个人不得擅自摘抄、复制本手册内容的部分或全部，并不得以任何形式传播。</w:t>
                  </w:r>
                </w:p>
                <w:p w:rsidR="00C305D7" w:rsidRPr="00290907" w:rsidRDefault="00C305D7" w:rsidP="00290907">
                  <w:pPr>
                    <w:spacing w:line="240" w:lineRule="exac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HeitiCSEG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商标声明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FrutigerNextLT-Light"/>
                      <w:b/>
                      <w:color w:val="1D4497"/>
                      <w:kern w:val="0"/>
                      <w:sz w:val="16"/>
                      <w:szCs w:val="16"/>
                    </w:rPr>
                    <w:t>Commsky</w:t>
                  </w:r>
                  <w:r w:rsidR="00C4363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是康凯科技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（杭州）有限公司的注册商标。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在本手册中以及本手册描述的产品中，出现的其他商标、产品名称、服务名称以及公司名称，由其各自的所有人拥有。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宋体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b/>
                      <w:color w:val="404040" w:themeColor="text1" w:themeTint="BF"/>
                      <w:kern w:val="0"/>
                      <w:sz w:val="16"/>
                      <w:szCs w:val="16"/>
                    </w:rPr>
                    <w:t>免责声明</w:t>
                  </w:r>
                </w:p>
                <w:p w:rsidR="00C305D7" w:rsidRPr="00290907" w:rsidRDefault="00C305D7" w:rsidP="00290907">
                  <w:pPr>
                    <w:autoSpaceDE w:val="0"/>
                    <w:autoSpaceDN w:val="0"/>
                    <w:adjustRightInd w:val="0"/>
                    <w:spacing w:line="240" w:lineRule="exact"/>
                    <w:jc w:val="left"/>
                    <w:rPr>
                      <w:rFonts w:ascii="微软雅黑" w:eastAsia="微软雅黑" w:hAnsi="微软雅黑" w:cs="DenshanCSEG-Medium-?"/>
                      <w:color w:val="404040" w:themeColor="text1" w:themeTint="BF"/>
                      <w:kern w:val="0"/>
                      <w:sz w:val="16"/>
                      <w:szCs w:val="16"/>
                    </w:rPr>
                  </w:pP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本文档可能含有预测信息，包括但不限于有关未来的财务、运营、产品系列、新技术等信息。由于实践中存在很多不确定因素，可能导致实际结果与预测信息有</w:t>
                  </w:r>
                  <w:r w:rsidR="00C4363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很大的差别。因此，本文档信息仅供参考，不构成任何要约或承诺。康凯科技</w:t>
                  </w:r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可能不经</w:t>
                  </w:r>
                  <w:bookmarkStart w:id="0" w:name="_GoBack"/>
                  <w:bookmarkEnd w:id="0"/>
                  <w:r w:rsidRPr="00290907">
                    <w:rPr>
                      <w:rFonts w:ascii="微软雅黑" w:eastAsia="微软雅黑" w:hAnsi="微软雅黑" w:cs="宋体" w:hint="eastAsia"/>
                      <w:color w:val="404040" w:themeColor="text1" w:themeTint="BF"/>
                      <w:kern w:val="0"/>
                      <w:sz w:val="16"/>
                      <w:szCs w:val="16"/>
                    </w:rPr>
                    <w:t>通知修改上述信息，恕不另行通知。</w:t>
                  </w:r>
                </w:p>
              </w:txbxContent>
            </v:textbox>
          </v:shape>
        </w:pict>
      </w:r>
      <w:r w:rsidR="00ED3AF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17590</wp:posOffset>
            </wp:positionH>
            <wp:positionV relativeFrom="paragraph">
              <wp:posOffset>-15875</wp:posOffset>
            </wp:positionV>
            <wp:extent cx="7340979" cy="10467975"/>
            <wp:effectExtent l="19050" t="0" r="0" b="0"/>
            <wp:wrapNone/>
            <wp:docPr id="4" name="图片 3" descr="未命名 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0979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033C" w:rsidSect="00ED3AF7">
      <w:headerReference w:type="even" r:id="rId12"/>
      <w:headerReference w:type="default" r:id="rId13"/>
      <w:pgSz w:w="11906" w:h="16838"/>
      <w:pgMar w:top="170" w:right="170" w:bottom="170" w:left="17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86" w:rsidRDefault="00B24886" w:rsidP="00582C9F">
      <w:r>
        <w:separator/>
      </w:r>
    </w:p>
  </w:endnote>
  <w:endnote w:type="continuationSeparator" w:id="1">
    <w:p w:rsidR="00B24886" w:rsidRDefault="00B24886" w:rsidP="0058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tiCSEG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rutigerNext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xt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shanCSEG-Medium-?">
    <w:altName w:val="English Towne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86" w:rsidRDefault="00B24886" w:rsidP="00582C9F">
      <w:r>
        <w:separator/>
      </w:r>
    </w:p>
  </w:footnote>
  <w:footnote w:type="continuationSeparator" w:id="1">
    <w:p w:rsidR="00B24886" w:rsidRDefault="00B24886" w:rsidP="0058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9F" w:rsidRDefault="00582C9F" w:rsidP="00582C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  <o:colormru v:ext="edit" colors="#cdf2ff,#ebfaff,#1d4497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C9F"/>
    <w:rsid w:val="000173CE"/>
    <w:rsid w:val="0002073C"/>
    <w:rsid w:val="0002316F"/>
    <w:rsid w:val="00042B5E"/>
    <w:rsid w:val="0004616C"/>
    <w:rsid w:val="000B5AD4"/>
    <w:rsid w:val="000D72F0"/>
    <w:rsid w:val="000E14A3"/>
    <w:rsid w:val="00104B0C"/>
    <w:rsid w:val="001155EB"/>
    <w:rsid w:val="00134E03"/>
    <w:rsid w:val="00154FD1"/>
    <w:rsid w:val="0015642D"/>
    <w:rsid w:val="001C2C2A"/>
    <w:rsid w:val="001F78B6"/>
    <w:rsid w:val="00206108"/>
    <w:rsid w:val="00247696"/>
    <w:rsid w:val="002832A7"/>
    <w:rsid w:val="00286C99"/>
    <w:rsid w:val="00290907"/>
    <w:rsid w:val="002D190E"/>
    <w:rsid w:val="002D2EF6"/>
    <w:rsid w:val="003576D9"/>
    <w:rsid w:val="0039020E"/>
    <w:rsid w:val="003E326B"/>
    <w:rsid w:val="00411203"/>
    <w:rsid w:val="0042491C"/>
    <w:rsid w:val="0045525E"/>
    <w:rsid w:val="004A0E08"/>
    <w:rsid w:val="004C1871"/>
    <w:rsid w:val="004C5EEE"/>
    <w:rsid w:val="004F6EA3"/>
    <w:rsid w:val="00582C9F"/>
    <w:rsid w:val="005A2C76"/>
    <w:rsid w:val="005C4B2E"/>
    <w:rsid w:val="005D3D3C"/>
    <w:rsid w:val="005E6AF9"/>
    <w:rsid w:val="0060725D"/>
    <w:rsid w:val="00607D28"/>
    <w:rsid w:val="00681919"/>
    <w:rsid w:val="007105C3"/>
    <w:rsid w:val="00712D78"/>
    <w:rsid w:val="00715E4C"/>
    <w:rsid w:val="00722060"/>
    <w:rsid w:val="00762B52"/>
    <w:rsid w:val="007767FA"/>
    <w:rsid w:val="00844ADC"/>
    <w:rsid w:val="008A3703"/>
    <w:rsid w:val="008B56D2"/>
    <w:rsid w:val="009021DD"/>
    <w:rsid w:val="00910153"/>
    <w:rsid w:val="00920034"/>
    <w:rsid w:val="00986604"/>
    <w:rsid w:val="009976E4"/>
    <w:rsid w:val="00A33A01"/>
    <w:rsid w:val="00A82799"/>
    <w:rsid w:val="00AA1E9E"/>
    <w:rsid w:val="00AE27B0"/>
    <w:rsid w:val="00B13126"/>
    <w:rsid w:val="00B24886"/>
    <w:rsid w:val="00B67CF6"/>
    <w:rsid w:val="00BC4A4F"/>
    <w:rsid w:val="00BD0342"/>
    <w:rsid w:val="00C00B17"/>
    <w:rsid w:val="00C305D7"/>
    <w:rsid w:val="00C43637"/>
    <w:rsid w:val="00C64D8F"/>
    <w:rsid w:val="00C9084F"/>
    <w:rsid w:val="00CC514C"/>
    <w:rsid w:val="00D063CA"/>
    <w:rsid w:val="00D74C29"/>
    <w:rsid w:val="00D83914"/>
    <w:rsid w:val="00E641F7"/>
    <w:rsid w:val="00E7189F"/>
    <w:rsid w:val="00E7272F"/>
    <w:rsid w:val="00ED1544"/>
    <w:rsid w:val="00ED3AF7"/>
    <w:rsid w:val="00ED7078"/>
    <w:rsid w:val="00F15980"/>
    <w:rsid w:val="00F15F66"/>
    <w:rsid w:val="00FB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ru v:ext="edit" colors="#cdf2ff,#ebfaff,#1d4497"/>
    </o:shapedefaults>
    <o:shapelayout v:ext="edit">
      <o:idmap v:ext="edit" data="1"/>
      <o:rules v:ext="edit">
        <o:r id="V:Rule3" type="connector" idref="#_x0000_s1046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C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2C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2C9F"/>
    <w:rPr>
      <w:sz w:val="18"/>
      <w:szCs w:val="18"/>
    </w:rPr>
  </w:style>
  <w:style w:type="table" w:styleId="2-1">
    <w:name w:val="Medium List 2 Accent 1"/>
    <w:basedOn w:val="a1"/>
    <w:uiPriority w:val="66"/>
    <w:rsid w:val="00ED3AF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8318-7732-5446-A051-9CBA7E76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305</Words>
  <Characters>1743</Characters>
  <Application>Microsoft Office Word</Application>
  <DocSecurity>0</DocSecurity>
  <Lines>14</Lines>
  <Paragraphs>4</Paragraphs>
  <ScaleCrop>false</ScaleCrop>
  <Company>微软中国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</cp:revision>
  <dcterms:created xsi:type="dcterms:W3CDTF">2016-08-29T06:10:00Z</dcterms:created>
  <dcterms:modified xsi:type="dcterms:W3CDTF">2016-09-18T02:43:00Z</dcterms:modified>
</cp:coreProperties>
</file>